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321825" w14:paraId="34EE023F" w14:textId="77777777" w:rsidTr="00D25CB4">
        <w:tc>
          <w:tcPr>
            <w:tcW w:w="4786" w:type="dxa"/>
            <w:hideMark/>
          </w:tcPr>
          <w:p w14:paraId="2B569D5F" w14:textId="77777777" w:rsidR="007E1D85" w:rsidRPr="000040CB" w:rsidRDefault="007E1D85" w:rsidP="002207EA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0040CB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536" w:type="dxa"/>
            <w:hideMark/>
          </w:tcPr>
          <w:p w14:paraId="34E0031B" w14:textId="77777777" w:rsidR="00523D82" w:rsidRPr="00321825" w:rsidRDefault="00523D82" w:rsidP="008C33F0">
            <w:pPr>
              <w:widowControl w:val="0"/>
              <w:spacing w:after="0" w:line="240" w:lineRule="auto"/>
              <w:ind w:left="882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10E3E220" w14:textId="77777777" w:rsidR="00653617" w:rsidRPr="00321825" w:rsidRDefault="00523D82" w:rsidP="008C33F0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1166ABC3" w14:textId="77777777" w:rsidR="00523D82" w:rsidRPr="00321825" w:rsidRDefault="00264A6E" w:rsidP="008C33F0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523D82"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205BE9"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медицинского</w:t>
            </w:r>
            <w:r w:rsidR="00B608C1"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205BE9"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фармацевтического контроля</w:t>
            </w:r>
          </w:p>
          <w:p w14:paraId="2AD80BEB" w14:textId="77777777" w:rsidR="00523D82" w:rsidRPr="00321825" w:rsidRDefault="00523D82" w:rsidP="008C33F0">
            <w:pPr>
              <w:keepNext/>
              <w:autoSpaceDE w:val="0"/>
              <w:autoSpaceDN w:val="0"/>
              <w:spacing w:after="0" w:line="240" w:lineRule="auto"/>
              <w:ind w:left="882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3218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32182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3D4DF310" w14:textId="77777777" w:rsidR="00523D82" w:rsidRPr="00321825" w:rsidRDefault="00523D82" w:rsidP="008C33F0">
            <w:pPr>
              <w:keepNext/>
              <w:autoSpaceDE w:val="0"/>
              <w:autoSpaceDN w:val="0"/>
              <w:spacing w:after="0" w:line="240" w:lineRule="auto"/>
              <w:ind w:left="882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264A6E" w:rsidRPr="003218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72728B98" w14:textId="0CEB1674" w:rsidR="00523D82" w:rsidRPr="00321825" w:rsidRDefault="00523D82" w:rsidP="008C33F0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proofErr w:type="gramStart"/>
            <w:r w:rsidR="00DB2C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</w:t>
            </w: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DB2C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04</w:t>
            </w:r>
            <w:proofErr w:type="gramEnd"/>
            <w:r w:rsidR="00DB2C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</w:t>
            </w: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DB2C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24 </w:t>
            </w: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14:paraId="2F623DCE" w14:textId="4E8AF173" w:rsidR="00523D82" w:rsidRPr="00321825" w:rsidRDefault="00523D82" w:rsidP="008C33F0">
            <w:pPr>
              <w:widowControl w:val="0"/>
              <w:spacing w:after="0" w:line="240" w:lineRule="auto"/>
              <w:ind w:left="882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№ </w:t>
            </w:r>
            <w:r w:rsidR="00DB2C00" w:rsidRPr="00DB2C0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N073897</w:t>
            </w:r>
          </w:p>
        </w:tc>
        <w:tc>
          <w:tcPr>
            <w:tcW w:w="4536" w:type="dxa"/>
          </w:tcPr>
          <w:p w14:paraId="66E9DDC7" w14:textId="77777777" w:rsidR="00523D82" w:rsidRPr="00321825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321825" w14:paraId="016D5709" w14:textId="77777777" w:rsidTr="00D25CB4">
        <w:tc>
          <w:tcPr>
            <w:tcW w:w="4786" w:type="dxa"/>
          </w:tcPr>
          <w:p w14:paraId="29D8F465" w14:textId="77777777" w:rsidR="00523D82" w:rsidRPr="00321825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3248170" w14:textId="77777777" w:rsidR="00523D82" w:rsidRPr="00321825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2A8668C0" w14:textId="77777777" w:rsidR="00523D82" w:rsidRPr="00321825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5AB0B11C" w14:textId="77777777" w:rsidR="00280121" w:rsidRPr="00321825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7876BE5" w14:textId="77777777" w:rsidR="00D76048" w:rsidRPr="00321825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314304A3" w14:textId="77777777" w:rsidR="00372082" w:rsidRPr="00321825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15AFE3" w14:textId="77777777" w:rsidR="00280121" w:rsidRPr="00321825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32182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НАИМЕНОВАНИЕ</w:t>
      </w:r>
      <w:r w:rsidR="00280121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32182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ЛЕКАРСТВЕННОГО</w:t>
      </w:r>
      <w:r w:rsidR="00280121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32182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ПРЕПАРАТА</w:t>
      </w:r>
    </w:p>
    <w:p w14:paraId="22098D08" w14:textId="6ABD68C9" w:rsidR="001872CE" w:rsidRPr="00321825" w:rsidRDefault="002207E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Бендоки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41FA3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25 мг/мл, </w:t>
      </w:r>
      <w:r w:rsidR="00303E55" w:rsidRPr="00321825">
        <w:rPr>
          <w:rFonts w:ascii="Times New Roman" w:eastAsia="Times New Roman" w:hAnsi="Times New Roman"/>
          <w:sz w:val="24"/>
          <w:szCs w:val="24"/>
          <w:lang w:eastAsia="ru-RU"/>
        </w:rPr>
        <w:t>концентрат для приготовления раствора для инфузий</w:t>
      </w:r>
    </w:p>
    <w:p w14:paraId="63741F3B" w14:textId="77777777" w:rsidR="00B01011" w:rsidRPr="00321825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DF0487" w14:textId="77777777" w:rsidR="003C07E3" w:rsidRPr="00321825" w:rsidRDefault="003C07E3" w:rsidP="0078568D">
      <w:pPr>
        <w:spacing w:after="0" w:line="240" w:lineRule="auto"/>
        <w:jc w:val="both"/>
        <w:rPr>
          <w:sz w:val="24"/>
          <w:szCs w:val="24"/>
        </w:rPr>
      </w:pPr>
      <w:bookmarkStart w:id="0" w:name="2175220285"/>
      <w:bookmarkStart w:id="1" w:name="OCRUncertain022"/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1EBDB70A" w14:textId="77777777" w:rsidR="001872CE" w:rsidRPr="00896AC0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6AC0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2.1 Общее описание</w:t>
      </w:r>
      <w:r w:rsidRPr="00896A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6F23C82E" w14:textId="77777777" w:rsidR="00D60C5A" w:rsidRPr="00321825" w:rsidRDefault="004B1DD1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Бендамустин</w:t>
      </w:r>
      <w:proofErr w:type="spellEnd"/>
    </w:p>
    <w:p w14:paraId="4AC38CD7" w14:textId="77777777" w:rsidR="00D60C5A" w:rsidRPr="00896AC0" w:rsidRDefault="00D60C5A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</w:pPr>
      <w:r w:rsidRPr="00896AC0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2.2 Качественный и количественный состав</w:t>
      </w:r>
    </w:p>
    <w:p w14:paraId="4AFEDEF5" w14:textId="77777777" w:rsidR="00A074C5" w:rsidRPr="00321825" w:rsidRDefault="00A074C5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Од</w:t>
      </w:r>
      <w:r w:rsidR="004B1DD1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 флакон 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содержит</w:t>
      </w:r>
      <w:r w:rsidR="004B1DD1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EBC4874" w14:textId="03578A9A" w:rsidR="00A074C5" w:rsidRPr="00321825" w:rsidRDefault="00A074C5" w:rsidP="00B50C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- </w:t>
      </w:r>
      <w:bookmarkStart w:id="2" w:name="_Hlk75855444"/>
      <w:proofErr w:type="spellStart"/>
      <w:r w:rsidR="00B50C18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="00B50C18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 25.00 мг.</w:t>
      </w:r>
      <w:bookmarkEnd w:id="2"/>
    </w:p>
    <w:p w14:paraId="08344FC1" w14:textId="5336519F" w:rsidR="003C07E3" w:rsidRDefault="00E75FF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1825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321825">
        <w:rPr>
          <w:rFonts w:ascii="Times New Roman" w:hAnsi="Times New Roman"/>
          <w:sz w:val="24"/>
          <w:szCs w:val="24"/>
          <w:lang w:eastAsia="ru-RU"/>
        </w:rPr>
        <w:t>.</w:t>
      </w:r>
    </w:p>
    <w:p w14:paraId="65E632F3" w14:textId="77777777" w:rsidR="00827FBC" w:rsidRPr="00321825" w:rsidRDefault="00827FBC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59E448C6" w14:textId="77777777" w:rsidR="00B7231F" w:rsidRPr="0032182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86"/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3"/>
    <w:p w14:paraId="25C8AD79" w14:textId="77777777" w:rsidR="00B21CB5" w:rsidRPr="00321825" w:rsidRDefault="00B21CB5" w:rsidP="0078568D">
      <w:pPr>
        <w:pStyle w:val="Default"/>
        <w:jc w:val="both"/>
        <w:rPr>
          <w:spacing w:val="-4"/>
        </w:rPr>
      </w:pPr>
      <w:r w:rsidRPr="00321825">
        <w:rPr>
          <w:spacing w:val="-4"/>
        </w:rPr>
        <w:t>Концентрат для приготовления раствора для инфузий.</w:t>
      </w:r>
    </w:p>
    <w:p w14:paraId="1EB3B0C2" w14:textId="77777777" w:rsidR="00B7231F" w:rsidRPr="00321825" w:rsidRDefault="00745784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hu-HU"/>
        </w:rPr>
      </w:pPr>
      <w:bookmarkStart w:id="4" w:name="_Hlk75855493"/>
      <w:r w:rsidRPr="00321825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hu-HU"/>
        </w:rPr>
        <w:t>Прозрачный, готовый к разбавлению раствор от бесцветного до желтого цвета, практически не содержит видимых частиц.</w:t>
      </w:r>
    </w:p>
    <w:bookmarkEnd w:id="4"/>
    <w:p w14:paraId="6E90C5FC" w14:textId="77777777" w:rsidR="00745784" w:rsidRPr="00321825" w:rsidRDefault="00745784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430847A3" w14:textId="77777777" w:rsidR="002C1660" w:rsidRPr="0032182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2FB1120E" w14:textId="77777777" w:rsidR="005444B2" w:rsidRPr="00321825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3218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3218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3218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3218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370E74C2" w14:textId="77777777" w:rsidR="005444B2" w:rsidRPr="00321825" w:rsidRDefault="004B1DD1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>- пациент</w:t>
      </w:r>
      <w:r w:rsidR="00EE2323" w:rsidRPr="00321825">
        <w:rPr>
          <w:rFonts w:ascii="Times New Roman" w:hAnsi="Times New Roman"/>
          <w:sz w:val="24"/>
          <w:szCs w:val="24"/>
        </w:rPr>
        <w:t>ы</w:t>
      </w:r>
      <w:r w:rsidRPr="00321825">
        <w:rPr>
          <w:rFonts w:ascii="Times New Roman" w:hAnsi="Times New Roman"/>
          <w:sz w:val="24"/>
          <w:szCs w:val="24"/>
        </w:rPr>
        <w:t xml:space="preserve"> с хроническим лимфолейкозом. Эффективность по сравнению с терапией первой линии, отличной от </w:t>
      </w:r>
      <w:proofErr w:type="spellStart"/>
      <w:r w:rsidRPr="00321825">
        <w:rPr>
          <w:rFonts w:ascii="Times New Roman" w:hAnsi="Times New Roman"/>
          <w:sz w:val="24"/>
          <w:szCs w:val="24"/>
        </w:rPr>
        <w:t>хлорамбуцила</w:t>
      </w:r>
      <w:proofErr w:type="spellEnd"/>
      <w:r w:rsidRPr="00321825">
        <w:rPr>
          <w:rFonts w:ascii="Times New Roman" w:hAnsi="Times New Roman"/>
          <w:sz w:val="24"/>
          <w:szCs w:val="24"/>
        </w:rPr>
        <w:t>, не была установлена.</w:t>
      </w:r>
      <w:r w:rsidR="00832A7E" w:rsidRPr="00321825">
        <w:rPr>
          <w:rFonts w:ascii="Times New Roman" w:hAnsi="Times New Roman"/>
          <w:sz w:val="24"/>
          <w:szCs w:val="24"/>
        </w:rPr>
        <w:t xml:space="preserve"> </w:t>
      </w:r>
    </w:p>
    <w:p w14:paraId="40A20FDE" w14:textId="77777777" w:rsidR="004B1DD1" w:rsidRPr="00321825" w:rsidRDefault="004B1DD1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>- пациент</w:t>
      </w:r>
      <w:r w:rsidR="00EE2323" w:rsidRPr="00321825">
        <w:rPr>
          <w:rFonts w:ascii="Times New Roman" w:hAnsi="Times New Roman"/>
          <w:sz w:val="24"/>
          <w:szCs w:val="24"/>
        </w:rPr>
        <w:t>ы</w:t>
      </w:r>
      <w:r w:rsidRPr="00321825">
        <w:rPr>
          <w:rFonts w:ascii="Times New Roman" w:hAnsi="Times New Roman"/>
          <w:sz w:val="24"/>
          <w:szCs w:val="24"/>
        </w:rPr>
        <w:t xml:space="preserve"> с вялотекущей В-клеточной </w:t>
      </w:r>
      <w:proofErr w:type="spellStart"/>
      <w:r w:rsidRPr="00321825">
        <w:rPr>
          <w:rFonts w:ascii="Times New Roman" w:hAnsi="Times New Roman"/>
          <w:sz w:val="24"/>
          <w:szCs w:val="24"/>
        </w:rPr>
        <w:t>неходжкинской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лимфомой, которая прогрессировала </w:t>
      </w:r>
      <w:proofErr w:type="gramStart"/>
      <w:r w:rsidRPr="00321825">
        <w:rPr>
          <w:rFonts w:ascii="Times New Roman" w:hAnsi="Times New Roman"/>
          <w:sz w:val="24"/>
          <w:szCs w:val="24"/>
        </w:rPr>
        <w:t>во время</w:t>
      </w:r>
      <w:proofErr w:type="gramEnd"/>
      <w:r w:rsidRPr="00321825">
        <w:rPr>
          <w:rFonts w:ascii="Times New Roman" w:hAnsi="Times New Roman"/>
          <w:sz w:val="24"/>
          <w:szCs w:val="24"/>
        </w:rPr>
        <w:t xml:space="preserve"> или в течение </w:t>
      </w:r>
      <w:r w:rsidR="00317A0A" w:rsidRPr="00321825">
        <w:rPr>
          <w:rFonts w:ascii="Times New Roman" w:hAnsi="Times New Roman"/>
          <w:sz w:val="24"/>
          <w:szCs w:val="24"/>
        </w:rPr>
        <w:t>6</w:t>
      </w:r>
      <w:r w:rsidRPr="00321825">
        <w:rPr>
          <w:rFonts w:ascii="Times New Roman" w:hAnsi="Times New Roman"/>
          <w:sz w:val="24"/>
          <w:szCs w:val="24"/>
        </w:rPr>
        <w:t xml:space="preserve"> месяцев лечения </w:t>
      </w:r>
      <w:proofErr w:type="spellStart"/>
      <w:r w:rsidRPr="00321825">
        <w:rPr>
          <w:rFonts w:ascii="Times New Roman" w:hAnsi="Times New Roman"/>
          <w:sz w:val="24"/>
          <w:szCs w:val="24"/>
        </w:rPr>
        <w:t>ритуксимабом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или режимом, содержащим </w:t>
      </w:r>
      <w:proofErr w:type="spellStart"/>
      <w:r w:rsidRPr="00321825">
        <w:rPr>
          <w:rFonts w:ascii="Times New Roman" w:hAnsi="Times New Roman"/>
          <w:sz w:val="24"/>
          <w:szCs w:val="24"/>
        </w:rPr>
        <w:t>ритуксимаб</w:t>
      </w:r>
      <w:proofErr w:type="spellEnd"/>
      <w:r w:rsidRPr="00321825">
        <w:rPr>
          <w:rFonts w:ascii="Times New Roman" w:hAnsi="Times New Roman"/>
          <w:sz w:val="24"/>
          <w:szCs w:val="24"/>
        </w:rPr>
        <w:t>.</w:t>
      </w:r>
    </w:p>
    <w:p w14:paraId="244785E0" w14:textId="77777777" w:rsidR="00ED5DAB" w:rsidRPr="00321825" w:rsidRDefault="00ED5DAB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7AE20" w14:textId="77777777" w:rsidR="00B7231F" w:rsidRPr="0032182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2175220274"/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610FF3F7" w14:textId="77777777" w:rsidR="0068599E" w:rsidRPr="00321825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Режим дозирования</w:t>
      </w:r>
    </w:p>
    <w:p w14:paraId="3C0F2B9D" w14:textId="77777777" w:rsidR="00891EB8" w:rsidRPr="00321825" w:rsidRDefault="0068599E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bookmarkStart w:id="6" w:name="_Hlk75854956"/>
      <w:r w:rsidRPr="0032182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Рекомендуемый режим дозирования при хроническом лимфолейкозе</w:t>
      </w:r>
      <w:r w:rsidR="00B7231F" w:rsidRPr="0032182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 </w:t>
      </w:r>
    </w:p>
    <w:bookmarkEnd w:id="5"/>
    <w:p w14:paraId="2D08FA8E" w14:textId="77777777" w:rsidR="000040CB" w:rsidRPr="00321825" w:rsidRDefault="000040CB" w:rsidP="000040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Рекомендуемая доза составляет 100 мг/м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, вводимая внутривенно в течение 10 минут в 1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ый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и 2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ой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 28-дневного цикла, до 6 циклов. </w:t>
      </w:r>
    </w:p>
    <w:p w14:paraId="4C80EF3B" w14:textId="77777777" w:rsidR="000040CB" w:rsidRPr="00321825" w:rsidRDefault="000040CB" w:rsidP="0078568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Задержка дозирования, коррекция дозы и возобновление терапии при хроническом лимфолейкозе</w:t>
      </w:r>
    </w:p>
    <w:p w14:paraId="09667584" w14:textId="77777777" w:rsidR="000040CB" w:rsidRPr="00321825" w:rsidRDefault="000040CB" w:rsidP="000040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отложить терапию препаратом </w:t>
      </w: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Бендоки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гематологической токсичности 4 степени или клинически значимой, превышающей или равной </w:t>
      </w: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негематологической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токсичности 2 степени. </w:t>
      </w:r>
      <w:r w:rsidR="00B0773A" w:rsidRPr="00321825">
        <w:rPr>
          <w:rFonts w:ascii="Times New Roman" w:eastAsia="Times New Roman" w:hAnsi="Times New Roman"/>
          <w:sz w:val="24"/>
          <w:szCs w:val="24"/>
          <w:lang w:eastAsia="ru-RU"/>
        </w:rPr>
        <w:t>При снижении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негематологическ</w:t>
      </w:r>
      <w:r w:rsidR="00B0773A" w:rsidRPr="00321825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proofErr w:type="spellEnd"/>
      <w:r w:rsidR="00B0773A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токсичност</w:t>
      </w:r>
      <w:r w:rsidR="00B0773A" w:rsidRPr="0032182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до 1 степени или ниже и/или при улучшении показателей крови [Абсолютное количество нейтрофилов </w:t>
      </w:r>
      <w:r w:rsidR="00647E2D" w:rsidRPr="00321825">
        <w:rPr>
          <w:rFonts w:ascii="Times New Roman" w:eastAsia="Times New Roman" w:hAnsi="Times New Roman"/>
          <w:sz w:val="24"/>
          <w:szCs w:val="24"/>
          <w:lang w:eastAsia="ru-RU"/>
        </w:rPr>
        <w:t>(АКН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B0773A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≥ 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1 x 10</w:t>
      </w:r>
      <w:r w:rsidR="00B0773A"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9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/л, тромбоцит</w:t>
      </w:r>
      <w:r w:rsidR="00B0773A" w:rsidRPr="00321825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773A" w:rsidRPr="00321825">
        <w:rPr>
          <w:rFonts w:ascii="Times New Roman" w:eastAsia="Times New Roman" w:hAnsi="Times New Roman"/>
          <w:sz w:val="24"/>
          <w:szCs w:val="24"/>
          <w:lang w:eastAsia="ru-RU"/>
        </w:rPr>
        <w:t>≥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75 x 10</w:t>
      </w:r>
      <w:r w:rsidR="00B0773A"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9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F950EE" w:rsidRPr="00321825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], возобновите инъекцию </w:t>
      </w:r>
      <w:r w:rsidR="00F950EE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препаратом </w:t>
      </w:r>
      <w:proofErr w:type="spellStart"/>
      <w:r w:rsidR="00F950EE" w:rsidRPr="00321825">
        <w:rPr>
          <w:rFonts w:ascii="Times New Roman" w:eastAsia="Times New Roman" w:hAnsi="Times New Roman"/>
          <w:sz w:val="24"/>
          <w:szCs w:val="24"/>
          <w:lang w:eastAsia="ru-RU"/>
        </w:rPr>
        <w:t>Бендоки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гидрохлорид) по усмотрению лечащего врача. Кроме того,</w:t>
      </w:r>
      <w:r w:rsidR="00F950EE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50EE" w:rsidRPr="00321825">
        <w:rPr>
          <w:rFonts w:ascii="Times New Roman" w:eastAsia="Times New Roman" w:hAnsi="Times New Roman"/>
          <w:sz w:val="24"/>
          <w:szCs w:val="24"/>
          <w:lang w:eastAsia="ru-RU"/>
        </w:rPr>
        <w:t>рассмотреть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возможность снижения дозы </w:t>
      </w:r>
      <w:r w:rsidR="00F950EE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(см. раздел </w:t>
      </w:r>
      <w:r w:rsidR="005878B0" w:rsidRPr="0032182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950EE" w:rsidRPr="0032182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878B0" w:rsidRPr="0032182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950EE" w:rsidRPr="0032182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93741" w:rsidRPr="003218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AB6FC94" w14:textId="77777777" w:rsidR="000040CB" w:rsidRPr="00321825" w:rsidRDefault="00393741" w:rsidP="000040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Модификация дозы при 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t>гематологической токсичност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F950EE" w:rsidRPr="00321825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токсичности 3 степени или выше </w:t>
      </w:r>
      <w:r w:rsidR="00F950EE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снизить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дозу до 50 мг/м</w:t>
      </w:r>
      <w:r w:rsidR="00F950EE"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в 1</w:t>
      </w:r>
      <w:r w:rsidR="00F950EE"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ый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и 2</w:t>
      </w:r>
      <w:r w:rsidR="00F950EE"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ой</w:t>
      </w:r>
      <w:r w:rsidR="00F950EE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каждого цикла; если 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токсичность 3 степени или выше </w:t>
      </w:r>
      <w:r w:rsidR="0068599E" w:rsidRPr="00321825">
        <w:rPr>
          <w:rFonts w:ascii="Times New Roman" w:eastAsia="Times New Roman" w:hAnsi="Times New Roman"/>
          <w:sz w:val="24"/>
          <w:szCs w:val="24"/>
          <w:lang w:eastAsia="ru-RU"/>
        </w:rPr>
        <w:t>возобновляется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8599E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снизить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дозу до 25 мг/м</w:t>
      </w:r>
      <w:r w:rsidR="0068599E"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="000040CB"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t>в 1</w:t>
      </w:r>
      <w:r w:rsidR="0068599E"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ый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и 2</w:t>
      </w:r>
      <w:r w:rsidR="0068599E"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ой </w:t>
      </w:r>
      <w:r w:rsidR="0068599E" w:rsidRPr="00321825">
        <w:rPr>
          <w:rFonts w:ascii="Times New Roman" w:eastAsia="Times New Roman" w:hAnsi="Times New Roman"/>
          <w:sz w:val="24"/>
          <w:szCs w:val="24"/>
          <w:lang w:eastAsia="ru-RU"/>
        </w:rPr>
        <w:t>день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каждого цикла.</w:t>
      </w:r>
    </w:p>
    <w:p w14:paraId="19049960" w14:textId="77777777" w:rsidR="000040CB" w:rsidRPr="00321825" w:rsidRDefault="000040CB" w:rsidP="000040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Модификаци</w:t>
      </w:r>
      <w:r w:rsidR="0068599E" w:rsidRPr="00321825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дозы</w:t>
      </w:r>
      <w:r w:rsidR="00393741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негематологической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токсичност</w:t>
      </w:r>
      <w:r w:rsidR="00393741" w:rsidRPr="0032182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: при клинически значимой токсичности 3 степени или выше </w:t>
      </w:r>
      <w:r w:rsidR="0068599E" w:rsidRPr="00321825">
        <w:rPr>
          <w:rFonts w:ascii="Times New Roman" w:eastAsia="Times New Roman" w:hAnsi="Times New Roman"/>
          <w:sz w:val="24"/>
          <w:szCs w:val="24"/>
          <w:lang w:eastAsia="ru-RU"/>
        </w:rPr>
        <w:t>необходимо снизить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доз</w:t>
      </w:r>
      <w:r w:rsidR="0068599E" w:rsidRPr="00321825">
        <w:rPr>
          <w:rFonts w:ascii="Times New Roman" w:eastAsia="Times New Roman" w:hAnsi="Times New Roman"/>
          <w:sz w:val="24"/>
          <w:szCs w:val="24"/>
          <w:lang w:eastAsia="ru-RU"/>
        </w:rPr>
        <w:t>ировку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до 50 мг/м</w:t>
      </w:r>
      <w:r w:rsidR="0068599E"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68599E" w:rsidRPr="0032182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8599E"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ый</w:t>
      </w:r>
      <w:r w:rsidR="0068599E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и 2</w:t>
      </w:r>
      <w:r w:rsidR="0068599E"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ой </w:t>
      </w:r>
      <w:r w:rsidR="0068599E" w:rsidRPr="00321825">
        <w:rPr>
          <w:rFonts w:ascii="Times New Roman" w:eastAsia="Times New Roman" w:hAnsi="Times New Roman"/>
          <w:sz w:val="24"/>
          <w:szCs w:val="24"/>
          <w:lang w:eastAsia="ru-RU"/>
        </w:rPr>
        <w:t>день каждого цикла.</w:t>
      </w:r>
    </w:p>
    <w:p w14:paraId="607CC905" w14:textId="77777777" w:rsidR="000040CB" w:rsidRPr="00321825" w:rsidRDefault="0068599E" w:rsidP="000040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Необходимо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рассмотреть 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t>возможность повторного повышения доз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ировки</w:t>
      </w:r>
      <w:r w:rsidR="000040CB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последующих циклах по усмотрению лечащего врача.</w:t>
      </w:r>
    </w:p>
    <w:p w14:paraId="2E38BA28" w14:textId="77777777" w:rsidR="0068599E" w:rsidRPr="00321825" w:rsidRDefault="0068599E" w:rsidP="000040C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Рекомендуемый режим дозирования п</w:t>
      </w:r>
      <w:r w:rsidRPr="0032182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ри </w:t>
      </w:r>
      <w:proofErr w:type="spellStart"/>
      <w:r w:rsidRPr="0032182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неходжкинской</w:t>
      </w:r>
      <w:proofErr w:type="spellEnd"/>
      <w:r w:rsidRPr="0032182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лимфоме </w:t>
      </w:r>
    </w:p>
    <w:p w14:paraId="514A553D" w14:textId="77777777" w:rsidR="0068599E" w:rsidRPr="00321825" w:rsidRDefault="0068599E" w:rsidP="000040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Рекомендуемая доза составляет 120 мг/м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, вводимая внутривенно в течение 10 минут в 1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ый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и 2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ой 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день 21-дневного цикла, до 8 циклов.</w:t>
      </w:r>
    </w:p>
    <w:p w14:paraId="2BB4F4A8" w14:textId="77777777" w:rsidR="0068599E" w:rsidRPr="00321825" w:rsidRDefault="0068599E" w:rsidP="0068599E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Задержка дозирования, коррекция дозы и возобновление терапии при хроническом лимфолейкозе</w:t>
      </w:r>
    </w:p>
    <w:p w14:paraId="581A8F4C" w14:textId="77777777" w:rsidR="0068599E" w:rsidRPr="00321825" w:rsidRDefault="0068599E" w:rsidP="006859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отложить терапию препаратом </w:t>
      </w: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Бендоки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гематологической токсичности 4 степени или клинически значимой, превышающей или равной </w:t>
      </w: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негематологической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токсичности 2 степени. При снижении </w:t>
      </w: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негематологической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токсичности до 1 степени или ниже и/или при улучшении показателей крови [Абсолютное количество нейтрофилов (</w:t>
      </w:r>
      <w:r w:rsidR="00647E2D" w:rsidRPr="00321825">
        <w:rPr>
          <w:rFonts w:ascii="Times New Roman" w:eastAsia="Times New Roman" w:hAnsi="Times New Roman"/>
          <w:sz w:val="24"/>
          <w:szCs w:val="24"/>
          <w:lang w:eastAsia="ru-RU"/>
        </w:rPr>
        <w:t>АКН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) ≥ 1 x 10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9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/л, тромбоциты ≥ 75 x 10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9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/л], возобновите инъекцию препаратом </w:t>
      </w: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Бендоки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гидрохлорид) по усмотрению лечащего врача. Кроме того, необходимо рассмотреть возможность снижения дозы (см. раздел </w:t>
      </w:r>
      <w:r w:rsidR="005878B0" w:rsidRPr="0032182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878B0" w:rsidRPr="0032182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93741" w:rsidRPr="003218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F82E47" w14:textId="77777777" w:rsidR="00393741" w:rsidRPr="00321825" w:rsidRDefault="00393741" w:rsidP="006859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Модификация дозы при гематологической токсичности: </w:t>
      </w:r>
      <w:bookmarkStart w:id="7" w:name="_Hlk71016571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</w:t>
      </w:r>
      <w:bookmarkEnd w:id="7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токсичности 4 степени необходимо снизить дозировку до 90 мг/м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в 1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ый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и 2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ой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 каждого цикла; если токсичность 4 степени возобновляется, необходимо снизить дозу до 60 мг/м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в 1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ый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и 2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ой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 каждого цикла.</w:t>
      </w:r>
    </w:p>
    <w:p w14:paraId="05142134" w14:textId="77777777" w:rsidR="00C74092" w:rsidRPr="00321825" w:rsidRDefault="00393741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Модификация дозы при </w:t>
      </w: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негематологической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токсичности: </w:t>
      </w:r>
      <w:r w:rsidR="00C74092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токсичности 3 степени или выше необходимо снизить доз</w:t>
      </w:r>
      <w:r w:rsidR="00C74092" w:rsidRPr="00321825">
        <w:rPr>
          <w:rFonts w:ascii="Times New Roman" w:eastAsia="Times New Roman" w:hAnsi="Times New Roman"/>
          <w:sz w:val="24"/>
          <w:szCs w:val="24"/>
          <w:lang w:eastAsia="ru-RU"/>
        </w:rPr>
        <w:t>ировку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до 90 мг/м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в 1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ый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и 2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ой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 каждого цикла; если токсичность 3 степени или выше возобновляется, необходимо снизить дозу до 60 мг/м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в 1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ый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и 2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ой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день каждого цикла.</w:t>
      </w:r>
    </w:p>
    <w:p w14:paraId="704A7F56" w14:textId="77777777" w:rsidR="00020840" w:rsidRPr="00321825" w:rsidRDefault="00020840" w:rsidP="0002084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bookmarkStart w:id="8" w:name="_Hlk94180474"/>
      <w:r w:rsidRPr="0032182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Подготовка к внутривенному введению </w:t>
      </w:r>
    </w:p>
    <w:bookmarkEnd w:id="8"/>
    <w:p w14:paraId="7503EFF7" w14:textId="77777777" w:rsidR="00595915" w:rsidRPr="00321825" w:rsidRDefault="00595915" w:rsidP="000208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гидрохлорид является цитотоксическим препаратом. Следует соблюдать соответствующие меры предосторожности по обращению препарата и утилизации отходов.</w:t>
      </w:r>
    </w:p>
    <w:p w14:paraId="3319BBF6" w14:textId="77777777" w:rsidR="00E81AE3" w:rsidRPr="00321825" w:rsidRDefault="00E81AE3" w:rsidP="005959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соблюдать осторожность при обращении с растворами на основе </w:t>
      </w: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гидрохлорида. При работе с препаратом необходимо использовать перчатки и защитные очки, чтобы избежать воздействия в случае нарушения целостности флакона или его разлива. При попадании препарата на кожу, необходимо тщательно промыть кожу водой с мылом. Если препарат попал на слизистые оболочки, тщательно промойте участок водой.</w:t>
      </w:r>
    </w:p>
    <w:p w14:paraId="7D4C8F20" w14:textId="77777777" w:rsidR="00595915" w:rsidRPr="00321825" w:rsidRDefault="00595915" w:rsidP="005959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гидрохлорид во флаконе предназначен для многократного приема. При комнатной температуре препарат представляет собой прозрачный раствор от бесцветного до желтого цвета, готовый к разбавлению.</w:t>
      </w:r>
    </w:p>
    <w:p w14:paraId="7D1BB8C1" w14:textId="77777777" w:rsidR="00595915" w:rsidRPr="00321825" w:rsidRDefault="00595915" w:rsidP="005959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рекомендуется хранить в холодильнике (при температуре от 2 до 8°C). При охлаждении, содержимое может частично замерзать. Перед использованием флакон необходимо оставить нагреваться до комнатной температуры (от 15 до 30°C). </w:t>
      </w:r>
      <w:r w:rsidR="0038094A" w:rsidRPr="00321825">
        <w:rPr>
          <w:rFonts w:ascii="Times New Roman" w:eastAsia="Times New Roman" w:hAnsi="Times New Roman"/>
          <w:sz w:val="24"/>
          <w:szCs w:val="24"/>
          <w:lang w:eastAsia="ru-RU"/>
        </w:rPr>
        <w:t>Препарат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нельзя использовать</w:t>
      </w:r>
      <w:r w:rsidR="0038094A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наблюдаются твердые частицы</w:t>
      </w:r>
      <w:r w:rsidR="0038094A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достижении продукта комнатной температуры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B8BC750" w14:textId="77777777" w:rsidR="0038094A" w:rsidRPr="00321825" w:rsidRDefault="0038094A" w:rsidP="0038094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Внутривенная инфузия</w:t>
      </w:r>
    </w:p>
    <w:p w14:paraId="2C6A2400" w14:textId="77777777" w:rsidR="0038094A" w:rsidRPr="00321825" w:rsidRDefault="0038094A" w:rsidP="003809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В асептических условиях извлеките объем, необходимый для требуемой дозы, из раствора 25 мг/мл в соответствии с таблицей А ниже и немедленно перенесите раствор в инфузионный мешок объемом 50 мл одного из следующих разбавителей:</w:t>
      </w:r>
    </w:p>
    <w:p w14:paraId="7EF3E8F7" w14:textId="77777777" w:rsidR="0038094A" w:rsidRPr="00321825" w:rsidRDefault="0038094A" w:rsidP="003809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− 0,9% раствора хлорида натрия для инъекций</w:t>
      </w:r>
    </w:p>
    <w:p w14:paraId="6E3D4B2E" w14:textId="77777777" w:rsidR="0038094A" w:rsidRPr="00321825" w:rsidRDefault="0038094A" w:rsidP="003809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− 2,5% декстрозы/0,45% раствора хлорида натрия для инъекций </w:t>
      </w:r>
    </w:p>
    <w:p w14:paraId="407A22DD" w14:textId="77777777" w:rsidR="0038094A" w:rsidRPr="00321825" w:rsidRDefault="0038094A" w:rsidP="003809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− 5% декстрозы, раствора для инъекций</w:t>
      </w:r>
    </w:p>
    <w:p w14:paraId="28985B91" w14:textId="77777777" w:rsidR="0038094A" w:rsidRPr="00321825" w:rsidRDefault="0038094A" w:rsidP="003809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Конечная концентрация </w:t>
      </w: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гидрохлорида в инфузионном мешке должна находиться в диапазоне от 1,85 мг/мл до 5,6 мг/мл. После переноса тщательно перемешайте содержимое инфузионного мешка. Смесь должна быть прозрачной и бесцветной до желтого цвета.</w:t>
      </w:r>
    </w:p>
    <w:p w14:paraId="77FD9700" w14:textId="77777777" w:rsidR="00595915" w:rsidRPr="00321825" w:rsidRDefault="0038094A" w:rsidP="00E972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Совместимость с другими разбавителями не известна. 5% раствор декстрозы для инъекций предлагает метод введения без натрия для пациентов с определенными заболеваниями, требующими ограниченного потребления натрия.</w:t>
      </w:r>
    </w:p>
    <w:p w14:paraId="5696C639" w14:textId="77777777" w:rsidR="0038094A" w:rsidRPr="00321825" w:rsidRDefault="0038094A" w:rsidP="00E972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A: Объем (мл) </w:t>
      </w:r>
      <w:r w:rsidR="00E9729A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</w:t>
      </w:r>
      <w:proofErr w:type="spellStart"/>
      <w:r w:rsidR="00E9729A" w:rsidRPr="00321825">
        <w:rPr>
          <w:rFonts w:ascii="Times New Roman" w:eastAsia="Times New Roman" w:hAnsi="Times New Roman"/>
          <w:sz w:val="24"/>
          <w:szCs w:val="24"/>
          <w:lang w:eastAsia="ru-RU"/>
        </w:rPr>
        <w:t>Бендоки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, необходимый для разведения в 50 мл 0,9% физиологического раствора</w:t>
      </w:r>
      <w:r w:rsidR="00B67F09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7F09" w:rsidRPr="00321825">
        <w:rPr>
          <w:rFonts w:ascii="Times New Roman" w:eastAsia="Times New Roman" w:hAnsi="Times New Roman"/>
          <w:sz w:val="24"/>
          <w:szCs w:val="24"/>
          <w:lang w:val="en-US" w:eastAsia="ru-RU"/>
        </w:rPr>
        <w:t>NaCl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0,45% физиологического раствора</w:t>
      </w:r>
      <w:r w:rsidR="00B67F09"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7F09" w:rsidRPr="00321825">
        <w:rPr>
          <w:rFonts w:ascii="Times New Roman" w:eastAsia="Times New Roman" w:hAnsi="Times New Roman"/>
          <w:sz w:val="24"/>
          <w:szCs w:val="24"/>
          <w:lang w:val="en-US" w:eastAsia="ru-RU"/>
        </w:rPr>
        <w:t>NaCl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/2,5% декстрозы или 5% декстрозы для данной доз</w:t>
      </w:r>
      <w:r w:rsidR="00B67F09" w:rsidRPr="00321825">
        <w:rPr>
          <w:rFonts w:ascii="Times New Roman" w:eastAsia="Times New Roman" w:hAnsi="Times New Roman"/>
          <w:sz w:val="24"/>
          <w:szCs w:val="24"/>
          <w:lang w:eastAsia="ru-RU"/>
        </w:rPr>
        <w:t>ировки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(мг/м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) и площадь поверхности тела (м</w:t>
      </w:r>
      <w:r w:rsidRPr="0032182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9729A" w:rsidRPr="0032182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1294"/>
        <w:gridCol w:w="1294"/>
        <w:gridCol w:w="1294"/>
        <w:gridCol w:w="1294"/>
        <w:gridCol w:w="1294"/>
        <w:gridCol w:w="1294"/>
      </w:tblGrid>
      <w:tr w:rsidR="00E9729A" w:rsidRPr="00321825" w14:paraId="510AD4E2" w14:textId="77777777" w:rsidTr="00F14384">
        <w:tc>
          <w:tcPr>
            <w:tcW w:w="1218" w:type="dxa"/>
            <w:vMerge w:val="restart"/>
            <w:shd w:val="clear" w:color="auto" w:fill="auto"/>
          </w:tcPr>
          <w:p w14:paraId="713F4FD9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ППТ (м</w:t>
            </w:r>
            <w:r w:rsidRPr="0032182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61" w:type="dxa"/>
            <w:gridSpan w:val="6"/>
            <w:shd w:val="clear" w:color="auto" w:fill="auto"/>
          </w:tcPr>
          <w:p w14:paraId="24E71B30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инъекции </w:t>
            </w:r>
            <w:proofErr w:type="spellStart"/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бендамустина</w:t>
            </w:r>
            <w:proofErr w:type="spellEnd"/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гидрохлорида для отбора (мл)</w:t>
            </w:r>
          </w:p>
        </w:tc>
      </w:tr>
      <w:tr w:rsidR="00E9729A" w:rsidRPr="00321825" w14:paraId="2F9851A2" w14:textId="77777777" w:rsidTr="00F14384">
        <w:tc>
          <w:tcPr>
            <w:tcW w:w="1218" w:type="dxa"/>
            <w:vMerge/>
            <w:shd w:val="clear" w:color="auto" w:fill="auto"/>
          </w:tcPr>
          <w:p w14:paraId="2795B0C7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shd w:val="clear" w:color="auto" w:fill="auto"/>
          </w:tcPr>
          <w:p w14:paraId="34AB917E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мг/м</w:t>
            </w:r>
            <w:r w:rsidRPr="0032182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34F96864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мг/м</w:t>
            </w:r>
            <w:r w:rsidRPr="0032182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5F268118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мг/м</w:t>
            </w:r>
            <w:r w:rsidRPr="0032182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63335B78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мг/м</w:t>
            </w:r>
            <w:r w:rsidRPr="0032182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4448FE0F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мг/м</w:t>
            </w:r>
            <w:r w:rsidRPr="0032182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3F475BC4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мг/м</w:t>
            </w:r>
            <w:r w:rsidRPr="0032182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9729A" w:rsidRPr="00321825" w14:paraId="5EFFF8EB" w14:textId="77777777" w:rsidTr="00F14384">
        <w:tc>
          <w:tcPr>
            <w:tcW w:w="1218" w:type="dxa"/>
            <w:shd w:val="clear" w:color="auto" w:fill="auto"/>
          </w:tcPr>
          <w:p w14:paraId="01808F1E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6" w:type="dxa"/>
            <w:shd w:val="clear" w:color="auto" w:fill="auto"/>
          </w:tcPr>
          <w:p w14:paraId="3BFF2E84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327" w:type="dxa"/>
            <w:shd w:val="clear" w:color="auto" w:fill="auto"/>
          </w:tcPr>
          <w:p w14:paraId="47A855C5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14:paraId="1FEF4760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327" w:type="dxa"/>
            <w:shd w:val="clear" w:color="auto" w:fill="auto"/>
          </w:tcPr>
          <w:p w14:paraId="3991FB6D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327" w:type="dxa"/>
            <w:shd w:val="clear" w:color="auto" w:fill="auto"/>
          </w:tcPr>
          <w:p w14:paraId="30675E5D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089BE07E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9729A" w:rsidRPr="00321825" w14:paraId="50F9FDC4" w14:textId="77777777" w:rsidTr="00F14384">
        <w:tc>
          <w:tcPr>
            <w:tcW w:w="1218" w:type="dxa"/>
            <w:shd w:val="clear" w:color="auto" w:fill="auto"/>
          </w:tcPr>
          <w:p w14:paraId="1CFD4396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26" w:type="dxa"/>
            <w:shd w:val="clear" w:color="auto" w:fill="auto"/>
          </w:tcPr>
          <w:p w14:paraId="3B16A0C4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327" w:type="dxa"/>
            <w:shd w:val="clear" w:color="auto" w:fill="auto"/>
          </w:tcPr>
          <w:p w14:paraId="6E225FC8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327" w:type="dxa"/>
            <w:shd w:val="clear" w:color="auto" w:fill="auto"/>
          </w:tcPr>
          <w:p w14:paraId="37C18108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14:paraId="157FCFAC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327" w:type="dxa"/>
            <w:shd w:val="clear" w:color="auto" w:fill="auto"/>
          </w:tcPr>
          <w:p w14:paraId="634EC310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27" w:type="dxa"/>
            <w:shd w:val="clear" w:color="auto" w:fill="auto"/>
          </w:tcPr>
          <w:p w14:paraId="5F9E24E3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</w:tr>
      <w:tr w:rsidR="00E9729A" w:rsidRPr="00321825" w14:paraId="7E514E8B" w14:textId="77777777" w:rsidTr="00F14384">
        <w:tc>
          <w:tcPr>
            <w:tcW w:w="1218" w:type="dxa"/>
            <w:shd w:val="clear" w:color="auto" w:fill="auto"/>
          </w:tcPr>
          <w:p w14:paraId="21893839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26" w:type="dxa"/>
            <w:shd w:val="clear" w:color="auto" w:fill="auto"/>
          </w:tcPr>
          <w:p w14:paraId="283EAB64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327" w:type="dxa"/>
            <w:shd w:val="clear" w:color="auto" w:fill="auto"/>
          </w:tcPr>
          <w:p w14:paraId="0741D627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327" w:type="dxa"/>
            <w:shd w:val="clear" w:color="auto" w:fill="auto"/>
          </w:tcPr>
          <w:p w14:paraId="03C139D6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327" w:type="dxa"/>
            <w:shd w:val="clear" w:color="auto" w:fill="auto"/>
          </w:tcPr>
          <w:p w14:paraId="26D48BE7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327" w:type="dxa"/>
            <w:shd w:val="clear" w:color="auto" w:fill="auto"/>
          </w:tcPr>
          <w:p w14:paraId="4307E97F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327" w:type="dxa"/>
            <w:shd w:val="clear" w:color="auto" w:fill="auto"/>
          </w:tcPr>
          <w:p w14:paraId="2195790B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</w:tr>
      <w:tr w:rsidR="00E9729A" w:rsidRPr="00321825" w14:paraId="7BE5DC79" w14:textId="77777777" w:rsidTr="00F14384">
        <w:tc>
          <w:tcPr>
            <w:tcW w:w="1218" w:type="dxa"/>
            <w:shd w:val="clear" w:color="auto" w:fill="auto"/>
          </w:tcPr>
          <w:p w14:paraId="103F2981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26" w:type="dxa"/>
            <w:shd w:val="clear" w:color="auto" w:fill="auto"/>
          </w:tcPr>
          <w:p w14:paraId="6227E8D7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327" w:type="dxa"/>
            <w:shd w:val="clear" w:color="auto" w:fill="auto"/>
          </w:tcPr>
          <w:p w14:paraId="301C7C0A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327" w:type="dxa"/>
            <w:shd w:val="clear" w:color="auto" w:fill="auto"/>
          </w:tcPr>
          <w:p w14:paraId="4FCF4FBE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327" w:type="dxa"/>
            <w:shd w:val="clear" w:color="auto" w:fill="auto"/>
          </w:tcPr>
          <w:p w14:paraId="5F330A22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27" w:type="dxa"/>
            <w:shd w:val="clear" w:color="auto" w:fill="auto"/>
          </w:tcPr>
          <w:p w14:paraId="44189996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327" w:type="dxa"/>
            <w:shd w:val="clear" w:color="auto" w:fill="auto"/>
          </w:tcPr>
          <w:p w14:paraId="7EC8E428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</w:tr>
      <w:tr w:rsidR="00E9729A" w:rsidRPr="00321825" w14:paraId="70100B74" w14:textId="77777777" w:rsidTr="00F14384">
        <w:tc>
          <w:tcPr>
            <w:tcW w:w="1218" w:type="dxa"/>
            <w:shd w:val="clear" w:color="auto" w:fill="auto"/>
          </w:tcPr>
          <w:p w14:paraId="3C47F73B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326" w:type="dxa"/>
            <w:shd w:val="clear" w:color="auto" w:fill="auto"/>
          </w:tcPr>
          <w:p w14:paraId="2FE47437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327" w:type="dxa"/>
            <w:shd w:val="clear" w:color="auto" w:fill="auto"/>
          </w:tcPr>
          <w:p w14:paraId="6A4B3D64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327" w:type="dxa"/>
            <w:shd w:val="clear" w:color="auto" w:fill="auto"/>
          </w:tcPr>
          <w:p w14:paraId="637F163E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14:paraId="1D853E77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327" w:type="dxa"/>
            <w:shd w:val="clear" w:color="auto" w:fill="auto"/>
          </w:tcPr>
          <w:p w14:paraId="1BBA0AF6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327" w:type="dxa"/>
            <w:shd w:val="clear" w:color="auto" w:fill="auto"/>
          </w:tcPr>
          <w:p w14:paraId="4B434DE4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</w:tr>
      <w:tr w:rsidR="00E9729A" w:rsidRPr="00321825" w14:paraId="55113F04" w14:textId="77777777" w:rsidTr="00F14384">
        <w:tc>
          <w:tcPr>
            <w:tcW w:w="1218" w:type="dxa"/>
            <w:shd w:val="clear" w:color="auto" w:fill="auto"/>
          </w:tcPr>
          <w:p w14:paraId="32944300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326" w:type="dxa"/>
            <w:shd w:val="clear" w:color="auto" w:fill="auto"/>
          </w:tcPr>
          <w:p w14:paraId="7CDB132A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327" w:type="dxa"/>
            <w:shd w:val="clear" w:color="auto" w:fill="auto"/>
          </w:tcPr>
          <w:p w14:paraId="7B7B2CFD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14:paraId="3F79D421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327" w:type="dxa"/>
            <w:shd w:val="clear" w:color="auto" w:fill="auto"/>
          </w:tcPr>
          <w:p w14:paraId="3FCBD752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327" w:type="dxa"/>
            <w:shd w:val="clear" w:color="auto" w:fill="auto"/>
          </w:tcPr>
          <w:p w14:paraId="0A103CC2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2BF79B65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</w:tr>
      <w:tr w:rsidR="00E9729A" w:rsidRPr="00321825" w14:paraId="6541444A" w14:textId="77777777" w:rsidTr="00F14384">
        <w:tc>
          <w:tcPr>
            <w:tcW w:w="1218" w:type="dxa"/>
            <w:shd w:val="clear" w:color="auto" w:fill="auto"/>
          </w:tcPr>
          <w:p w14:paraId="11AB67AE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326" w:type="dxa"/>
            <w:shd w:val="clear" w:color="auto" w:fill="auto"/>
          </w:tcPr>
          <w:p w14:paraId="77B52EE9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1327" w:type="dxa"/>
            <w:shd w:val="clear" w:color="auto" w:fill="auto"/>
          </w:tcPr>
          <w:p w14:paraId="7CD5A364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327" w:type="dxa"/>
            <w:shd w:val="clear" w:color="auto" w:fill="auto"/>
          </w:tcPr>
          <w:p w14:paraId="2AEA322F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327" w:type="dxa"/>
            <w:shd w:val="clear" w:color="auto" w:fill="auto"/>
          </w:tcPr>
          <w:p w14:paraId="7593FC7A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327" w:type="dxa"/>
            <w:shd w:val="clear" w:color="auto" w:fill="auto"/>
          </w:tcPr>
          <w:p w14:paraId="4949D87E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327" w:type="dxa"/>
            <w:shd w:val="clear" w:color="auto" w:fill="auto"/>
          </w:tcPr>
          <w:p w14:paraId="31034380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</w:tr>
      <w:tr w:rsidR="00E9729A" w:rsidRPr="00321825" w14:paraId="7B05C045" w14:textId="77777777" w:rsidTr="00F14384">
        <w:tc>
          <w:tcPr>
            <w:tcW w:w="1218" w:type="dxa"/>
            <w:shd w:val="clear" w:color="auto" w:fill="auto"/>
          </w:tcPr>
          <w:p w14:paraId="13E5ACF8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326" w:type="dxa"/>
            <w:shd w:val="clear" w:color="auto" w:fill="auto"/>
          </w:tcPr>
          <w:p w14:paraId="6D2950A7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327" w:type="dxa"/>
            <w:shd w:val="clear" w:color="auto" w:fill="auto"/>
          </w:tcPr>
          <w:p w14:paraId="6507F719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327" w:type="dxa"/>
            <w:shd w:val="clear" w:color="auto" w:fill="auto"/>
          </w:tcPr>
          <w:p w14:paraId="7D9F7197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327" w:type="dxa"/>
            <w:shd w:val="clear" w:color="auto" w:fill="auto"/>
          </w:tcPr>
          <w:p w14:paraId="68D5A331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27" w:type="dxa"/>
            <w:shd w:val="clear" w:color="auto" w:fill="auto"/>
          </w:tcPr>
          <w:p w14:paraId="66E27A05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327" w:type="dxa"/>
            <w:shd w:val="clear" w:color="auto" w:fill="auto"/>
          </w:tcPr>
          <w:p w14:paraId="19700F40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</w:tr>
      <w:tr w:rsidR="00E9729A" w:rsidRPr="00321825" w14:paraId="69FE3A43" w14:textId="77777777" w:rsidTr="00F14384">
        <w:tc>
          <w:tcPr>
            <w:tcW w:w="1218" w:type="dxa"/>
            <w:shd w:val="clear" w:color="auto" w:fill="auto"/>
          </w:tcPr>
          <w:p w14:paraId="26AE15D9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326" w:type="dxa"/>
            <w:shd w:val="clear" w:color="auto" w:fill="auto"/>
          </w:tcPr>
          <w:p w14:paraId="7F88E631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1327" w:type="dxa"/>
            <w:shd w:val="clear" w:color="auto" w:fill="auto"/>
          </w:tcPr>
          <w:p w14:paraId="41F3E721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327" w:type="dxa"/>
            <w:shd w:val="clear" w:color="auto" w:fill="auto"/>
          </w:tcPr>
          <w:p w14:paraId="44F6A43F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327" w:type="dxa"/>
            <w:shd w:val="clear" w:color="auto" w:fill="auto"/>
          </w:tcPr>
          <w:p w14:paraId="4507D4C3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327" w:type="dxa"/>
            <w:shd w:val="clear" w:color="auto" w:fill="auto"/>
          </w:tcPr>
          <w:p w14:paraId="587A0871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327" w:type="dxa"/>
            <w:shd w:val="clear" w:color="auto" w:fill="auto"/>
          </w:tcPr>
          <w:p w14:paraId="5CA2BB74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</w:tr>
      <w:tr w:rsidR="00E9729A" w:rsidRPr="00321825" w14:paraId="4B71B309" w14:textId="77777777" w:rsidTr="00F14384">
        <w:tc>
          <w:tcPr>
            <w:tcW w:w="1218" w:type="dxa"/>
            <w:shd w:val="clear" w:color="auto" w:fill="auto"/>
          </w:tcPr>
          <w:p w14:paraId="590E1679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326" w:type="dxa"/>
            <w:shd w:val="clear" w:color="auto" w:fill="auto"/>
          </w:tcPr>
          <w:p w14:paraId="0C80FCA6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327" w:type="dxa"/>
            <w:shd w:val="clear" w:color="auto" w:fill="auto"/>
          </w:tcPr>
          <w:p w14:paraId="4B6913DE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327" w:type="dxa"/>
            <w:shd w:val="clear" w:color="auto" w:fill="auto"/>
          </w:tcPr>
          <w:p w14:paraId="192C01E5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327" w:type="dxa"/>
            <w:shd w:val="clear" w:color="auto" w:fill="auto"/>
          </w:tcPr>
          <w:p w14:paraId="4851644A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327" w:type="dxa"/>
            <w:shd w:val="clear" w:color="auto" w:fill="auto"/>
          </w:tcPr>
          <w:p w14:paraId="75814A43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327" w:type="dxa"/>
            <w:shd w:val="clear" w:color="auto" w:fill="auto"/>
          </w:tcPr>
          <w:p w14:paraId="7C0AF54E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</w:tr>
      <w:tr w:rsidR="00E9729A" w:rsidRPr="00321825" w14:paraId="6FA37D17" w14:textId="77777777" w:rsidTr="00F14384">
        <w:tc>
          <w:tcPr>
            <w:tcW w:w="1218" w:type="dxa"/>
            <w:shd w:val="clear" w:color="auto" w:fill="auto"/>
          </w:tcPr>
          <w:p w14:paraId="63EE4A4B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6" w:type="dxa"/>
            <w:shd w:val="clear" w:color="auto" w:fill="auto"/>
          </w:tcPr>
          <w:p w14:paraId="47A4F9E9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1327" w:type="dxa"/>
            <w:shd w:val="clear" w:color="auto" w:fill="auto"/>
          </w:tcPr>
          <w:p w14:paraId="1F14313E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 w14:paraId="64B1E9F1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327" w:type="dxa"/>
            <w:shd w:val="clear" w:color="auto" w:fill="auto"/>
          </w:tcPr>
          <w:p w14:paraId="1868BB43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327" w:type="dxa"/>
            <w:shd w:val="clear" w:color="auto" w:fill="auto"/>
          </w:tcPr>
          <w:p w14:paraId="04E4C4B9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14:paraId="575B9657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9729A" w:rsidRPr="00321825" w14:paraId="14A852F4" w14:textId="77777777" w:rsidTr="00F14384">
        <w:tc>
          <w:tcPr>
            <w:tcW w:w="1218" w:type="dxa"/>
            <w:shd w:val="clear" w:color="auto" w:fill="auto"/>
          </w:tcPr>
          <w:p w14:paraId="6E02D45D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26" w:type="dxa"/>
            <w:shd w:val="clear" w:color="auto" w:fill="auto"/>
          </w:tcPr>
          <w:p w14:paraId="7D99DB1C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327" w:type="dxa"/>
            <w:shd w:val="clear" w:color="auto" w:fill="auto"/>
          </w:tcPr>
          <w:p w14:paraId="1277AD99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327" w:type="dxa"/>
            <w:shd w:val="clear" w:color="auto" w:fill="auto"/>
          </w:tcPr>
          <w:p w14:paraId="144B73C4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327" w:type="dxa"/>
            <w:shd w:val="clear" w:color="auto" w:fill="auto"/>
          </w:tcPr>
          <w:p w14:paraId="2DA4EDFC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14:paraId="2B4AB6D6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327" w:type="dxa"/>
            <w:shd w:val="clear" w:color="auto" w:fill="auto"/>
          </w:tcPr>
          <w:p w14:paraId="6C5504DC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</w:tr>
      <w:tr w:rsidR="00E9729A" w:rsidRPr="00321825" w14:paraId="5614ACC5" w14:textId="77777777" w:rsidTr="00F14384">
        <w:tc>
          <w:tcPr>
            <w:tcW w:w="1218" w:type="dxa"/>
            <w:shd w:val="clear" w:color="auto" w:fill="auto"/>
          </w:tcPr>
          <w:p w14:paraId="188304D4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26" w:type="dxa"/>
            <w:shd w:val="clear" w:color="auto" w:fill="auto"/>
          </w:tcPr>
          <w:p w14:paraId="755CF69B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1327" w:type="dxa"/>
            <w:shd w:val="clear" w:color="auto" w:fill="auto"/>
          </w:tcPr>
          <w:p w14:paraId="0A6D7DFD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1327" w:type="dxa"/>
            <w:shd w:val="clear" w:color="auto" w:fill="auto"/>
          </w:tcPr>
          <w:p w14:paraId="2587191F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1327" w:type="dxa"/>
            <w:shd w:val="clear" w:color="auto" w:fill="auto"/>
          </w:tcPr>
          <w:p w14:paraId="4ADB754E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327" w:type="dxa"/>
            <w:shd w:val="clear" w:color="auto" w:fill="auto"/>
          </w:tcPr>
          <w:p w14:paraId="60301045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327" w:type="dxa"/>
            <w:shd w:val="clear" w:color="auto" w:fill="auto"/>
          </w:tcPr>
          <w:p w14:paraId="2EED063A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</w:tr>
      <w:tr w:rsidR="00E9729A" w:rsidRPr="00321825" w14:paraId="62E91014" w14:textId="77777777" w:rsidTr="00F14384">
        <w:tc>
          <w:tcPr>
            <w:tcW w:w="1218" w:type="dxa"/>
            <w:shd w:val="clear" w:color="auto" w:fill="auto"/>
          </w:tcPr>
          <w:p w14:paraId="7234E944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326" w:type="dxa"/>
            <w:shd w:val="clear" w:color="auto" w:fill="auto"/>
          </w:tcPr>
          <w:p w14:paraId="72E5BE86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7" w:type="dxa"/>
            <w:shd w:val="clear" w:color="auto" w:fill="auto"/>
          </w:tcPr>
          <w:p w14:paraId="72CB1F60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327" w:type="dxa"/>
            <w:shd w:val="clear" w:color="auto" w:fill="auto"/>
          </w:tcPr>
          <w:p w14:paraId="757F9A16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327" w:type="dxa"/>
            <w:shd w:val="clear" w:color="auto" w:fill="auto"/>
          </w:tcPr>
          <w:p w14:paraId="3B4733B5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327" w:type="dxa"/>
            <w:shd w:val="clear" w:color="auto" w:fill="auto"/>
          </w:tcPr>
          <w:p w14:paraId="35976804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327" w:type="dxa"/>
            <w:shd w:val="clear" w:color="auto" w:fill="auto"/>
          </w:tcPr>
          <w:p w14:paraId="0C7E4350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</w:tr>
      <w:tr w:rsidR="00E9729A" w:rsidRPr="00321825" w14:paraId="7FE105D8" w14:textId="77777777" w:rsidTr="00F14384">
        <w:tc>
          <w:tcPr>
            <w:tcW w:w="1218" w:type="dxa"/>
            <w:shd w:val="clear" w:color="auto" w:fill="auto"/>
          </w:tcPr>
          <w:p w14:paraId="221ABC10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326" w:type="dxa"/>
            <w:shd w:val="clear" w:color="auto" w:fill="auto"/>
          </w:tcPr>
          <w:p w14:paraId="76AD81C2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1327" w:type="dxa"/>
            <w:shd w:val="clear" w:color="auto" w:fill="auto"/>
          </w:tcPr>
          <w:p w14:paraId="7957E868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1327" w:type="dxa"/>
            <w:shd w:val="clear" w:color="auto" w:fill="auto"/>
          </w:tcPr>
          <w:p w14:paraId="3C7BE494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1327" w:type="dxa"/>
            <w:shd w:val="clear" w:color="auto" w:fill="auto"/>
          </w:tcPr>
          <w:p w14:paraId="77FCD2E9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327" w:type="dxa"/>
            <w:shd w:val="clear" w:color="auto" w:fill="auto"/>
          </w:tcPr>
          <w:p w14:paraId="393429FC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327" w:type="dxa"/>
            <w:shd w:val="clear" w:color="auto" w:fill="auto"/>
          </w:tcPr>
          <w:p w14:paraId="213B6D68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</w:tr>
      <w:tr w:rsidR="00E9729A" w:rsidRPr="00321825" w14:paraId="3ECCFC55" w14:textId="77777777" w:rsidTr="00F14384">
        <w:tc>
          <w:tcPr>
            <w:tcW w:w="1218" w:type="dxa"/>
            <w:shd w:val="clear" w:color="auto" w:fill="auto"/>
          </w:tcPr>
          <w:p w14:paraId="76AA3237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326" w:type="dxa"/>
            <w:shd w:val="clear" w:color="auto" w:fill="auto"/>
          </w:tcPr>
          <w:p w14:paraId="7A5566D5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7" w:type="dxa"/>
            <w:shd w:val="clear" w:color="auto" w:fill="auto"/>
          </w:tcPr>
          <w:p w14:paraId="3956E726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7" w:type="dxa"/>
            <w:shd w:val="clear" w:color="auto" w:fill="auto"/>
          </w:tcPr>
          <w:p w14:paraId="55EE7AB0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7" w:type="dxa"/>
            <w:shd w:val="clear" w:color="auto" w:fill="auto"/>
          </w:tcPr>
          <w:p w14:paraId="38E5A2A1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14:paraId="5C9CDB85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14:paraId="089E5FC7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</w:tr>
      <w:tr w:rsidR="00E9729A" w:rsidRPr="00321825" w14:paraId="07A37DE2" w14:textId="77777777" w:rsidTr="00F14384">
        <w:tc>
          <w:tcPr>
            <w:tcW w:w="1218" w:type="dxa"/>
            <w:shd w:val="clear" w:color="auto" w:fill="auto"/>
          </w:tcPr>
          <w:p w14:paraId="58F914B5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326" w:type="dxa"/>
            <w:shd w:val="clear" w:color="auto" w:fill="auto"/>
          </w:tcPr>
          <w:p w14:paraId="669C36B3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327" w:type="dxa"/>
            <w:shd w:val="clear" w:color="auto" w:fill="auto"/>
          </w:tcPr>
          <w:p w14:paraId="11EB4DCB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1327" w:type="dxa"/>
            <w:shd w:val="clear" w:color="auto" w:fill="auto"/>
          </w:tcPr>
          <w:p w14:paraId="0B141348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327" w:type="dxa"/>
            <w:shd w:val="clear" w:color="auto" w:fill="auto"/>
          </w:tcPr>
          <w:p w14:paraId="1C345CEB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327" w:type="dxa"/>
            <w:shd w:val="clear" w:color="auto" w:fill="auto"/>
          </w:tcPr>
          <w:p w14:paraId="1FDD59D9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327" w:type="dxa"/>
            <w:shd w:val="clear" w:color="auto" w:fill="auto"/>
          </w:tcPr>
          <w:p w14:paraId="09CC8F56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</w:tr>
      <w:tr w:rsidR="00E9729A" w:rsidRPr="00321825" w14:paraId="57B9CD16" w14:textId="77777777" w:rsidTr="00F14384">
        <w:tc>
          <w:tcPr>
            <w:tcW w:w="1218" w:type="dxa"/>
            <w:shd w:val="clear" w:color="auto" w:fill="auto"/>
          </w:tcPr>
          <w:p w14:paraId="2620FDF3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326" w:type="dxa"/>
            <w:shd w:val="clear" w:color="auto" w:fill="auto"/>
          </w:tcPr>
          <w:p w14:paraId="5ABB2B9E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7" w:type="dxa"/>
            <w:shd w:val="clear" w:color="auto" w:fill="auto"/>
          </w:tcPr>
          <w:p w14:paraId="59852C28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1327" w:type="dxa"/>
            <w:shd w:val="clear" w:color="auto" w:fill="auto"/>
          </w:tcPr>
          <w:p w14:paraId="64FBD99D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1327" w:type="dxa"/>
            <w:shd w:val="clear" w:color="auto" w:fill="auto"/>
          </w:tcPr>
          <w:p w14:paraId="2CD84922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327" w:type="dxa"/>
            <w:shd w:val="clear" w:color="auto" w:fill="auto"/>
          </w:tcPr>
          <w:p w14:paraId="007A62D0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327" w:type="dxa"/>
            <w:shd w:val="clear" w:color="auto" w:fill="auto"/>
          </w:tcPr>
          <w:p w14:paraId="722D87A6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</w:tr>
      <w:tr w:rsidR="00E9729A" w:rsidRPr="00321825" w14:paraId="6608D258" w14:textId="77777777" w:rsidTr="00F14384">
        <w:tc>
          <w:tcPr>
            <w:tcW w:w="1218" w:type="dxa"/>
            <w:shd w:val="clear" w:color="auto" w:fill="auto"/>
          </w:tcPr>
          <w:p w14:paraId="0DFDAC06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326" w:type="dxa"/>
            <w:shd w:val="clear" w:color="auto" w:fill="auto"/>
          </w:tcPr>
          <w:p w14:paraId="57BD0C4A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1327" w:type="dxa"/>
            <w:shd w:val="clear" w:color="auto" w:fill="auto"/>
          </w:tcPr>
          <w:p w14:paraId="0A8D4FDF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327" w:type="dxa"/>
            <w:shd w:val="clear" w:color="auto" w:fill="auto"/>
          </w:tcPr>
          <w:p w14:paraId="6A3DE172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327" w:type="dxa"/>
            <w:shd w:val="clear" w:color="auto" w:fill="auto"/>
          </w:tcPr>
          <w:p w14:paraId="62FEBE89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327" w:type="dxa"/>
            <w:shd w:val="clear" w:color="auto" w:fill="auto"/>
          </w:tcPr>
          <w:p w14:paraId="61E06BBA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327" w:type="dxa"/>
            <w:shd w:val="clear" w:color="auto" w:fill="auto"/>
          </w:tcPr>
          <w:p w14:paraId="7991B63A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</w:tr>
      <w:tr w:rsidR="00E9729A" w:rsidRPr="00321825" w14:paraId="097B830D" w14:textId="77777777" w:rsidTr="00F14384">
        <w:trPr>
          <w:trHeight w:val="54"/>
        </w:trPr>
        <w:tc>
          <w:tcPr>
            <w:tcW w:w="1218" w:type="dxa"/>
            <w:shd w:val="clear" w:color="auto" w:fill="auto"/>
          </w:tcPr>
          <w:p w14:paraId="7B7A5CCC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326" w:type="dxa"/>
            <w:shd w:val="clear" w:color="auto" w:fill="auto"/>
          </w:tcPr>
          <w:p w14:paraId="2046EE5B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1327" w:type="dxa"/>
            <w:shd w:val="clear" w:color="auto" w:fill="auto"/>
          </w:tcPr>
          <w:p w14:paraId="5C32D06E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1327" w:type="dxa"/>
            <w:shd w:val="clear" w:color="auto" w:fill="auto"/>
          </w:tcPr>
          <w:p w14:paraId="2472EEB8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1327" w:type="dxa"/>
            <w:shd w:val="clear" w:color="auto" w:fill="auto"/>
          </w:tcPr>
          <w:p w14:paraId="683CCBC1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7" w:type="dxa"/>
            <w:shd w:val="clear" w:color="auto" w:fill="auto"/>
          </w:tcPr>
          <w:p w14:paraId="7F618CD1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327" w:type="dxa"/>
            <w:shd w:val="clear" w:color="auto" w:fill="auto"/>
          </w:tcPr>
          <w:p w14:paraId="5C6428BB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</w:tr>
      <w:tr w:rsidR="00E9729A" w:rsidRPr="00321825" w14:paraId="396F2690" w14:textId="77777777" w:rsidTr="00F14384">
        <w:tc>
          <w:tcPr>
            <w:tcW w:w="1218" w:type="dxa"/>
            <w:shd w:val="clear" w:color="auto" w:fill="auto"/>
          </w:tcPr>
          <w:p w14:paraId="625F3986" w14:textId="77777777" w:rsidR="00E9729A" w:rsidRPr="00321825" w:rsidRDefault="00E9729A" w:rsidP="00F1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6" w:type="dxa"/>
            <w:shd w:val="clear" w:color="auto" w:fill="auto"/>
          </w:tcPr>
          <w:p w14:paraId="7A2EC588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1327" w:type="dxa"/>
            <w:shd w:val="clear" w:color="auto" w:fill="auto"/>
          </w:tcPr>
          <w:p w14:paraId="6F5CFC46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7" w:type="dxa"/>
            <w:shd w:val="clear" w:color="auto" w:fill="auto"/>
          </w:tcPr>
          <w:p w14:paraId="5D46EBA9" w14:textId="77777777" w:rsidR="00E9729A" w:rsidRPr="00321825" w:rsidRDefault="00E9729A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1327" w:type="dxa"/>
            <w:shd w:val="clear" w:color="auto" w:fill="auto"/>
          </w:tcPr>
          <w:p w14:paraId="04CB9155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327" w:type="dxa"/>
            <w:shd w:val="clear" w:color="auto" w:fill="auto"/>
          </w:tcPr>
          <w:p w14:paraId="109322AE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14:paraId="77A6148C" w14:textId="77777777" w:rsidR="00E9729A" w:rsidRPr="00321825" w:rsidRDefault="00516ED5" w:rsidP="00F143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8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782724C5" w14:textId="77777777" w:rsidR="00E9729A" w:rsidRPr="00321825" w:rsidRDefault="00D8582B" w:rsidP="007856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Парентеральные лекарственные средства должны быть визуально </w:t>
      </w:r>
      <w:r w:rsidR="002C59F0" w:rsidRPr="00321825">
        <w:rPr>
          <w:rFonts w:ascii="Times New Roman" w:hAnsi="Times New Roman"/>
          <w:bCs/>
          <w:sz w:val="24"/>
          <w:szCs w:val="24"/>
          <w:lang w:bidi="ru-RU"/>
        </w:rPr>
        <w:t>о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>смотрены на предмет твердых частиц, а также обесцвечивания перед введением если это представляется возможным в зависимости от флакона или контейнера. Любые неиспользованные отходы должны быть утилизированы согласно правилам утилизации противоопухолевых препаратов.</w:t>
      </w:r>
    </w:p>
    <w:p w14:paraId="10BA9E31" w14:textId="77777777" w:rsidR="00E66578" w:rsidRPr="00321825" w:rsidRDefault="00E66578" w:rsidP="0078568D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bidi="ru-RU"/>
        </w:rPr>
      </w:pPr>
      <w:r w:rsidRPr="00321825">
        <w:rPr>
          <w:rFonts w:ascii="Times New Roman" w:hAnsi="Times New Roman"/>
          <w:bCs/>
          <w:i/>
          <w:iCs/>
          <w:sz w:val="24"/>
          <w:szCs w:val="24"/>
          <w:lang w:bidi="ru-RU"/>
        </w:rPr>
        <w:t>Стабильность смеси</w:t>
      </w:r>
    </w:p>
    <w:p w14:paraId="625384C2" w14:textId="77777777" w:rsidR="00E66578" w:rsidRPr="00321825" w:rsidRDefault="00E66578" w:rsidP="007856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Раствор препарата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bidi="ru-RU"/>
        </w:rPr>
        <w:t>Бендоки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 не содержит противомикробных консервантов. Необходимо разбавить раствор непосредственно перед введением. </w:t>
      </w:r>
    </w:p>
    <w:p w14:paraId="3918E0D7" w14:textId="77777777" w:rsidR="00E66578" w:rsidRPr="00321825" w:rsidRDefault="00E66578" w:rsidP="007856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При разбавлении </w:t>
      </w:r>
      <w:r w:rsidR="00943CC9" w:rsidRPr="00321825">
        <w:rPr>
          <w:rFonts w:ascii="Times New Roman" w:hAnsi="Times New Roman"/>
          <w:bCs/>
          <w:sz w:val="24"/>
          <w:szCs w:val="24"/>
          <w:lang w:bidi="ru-RU"/>
        </w:rPr>
        <w:t xml:space="preserve">с 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0,9% </w:t>
      </w:r>
      <w:r w:rsidR="00943CC9" w:rsidRPr="00321825">
        <w:rPr>
          <w:rFonts w:ascii="Times New Roman" w:hAnsi="Times New Roman"/>
          <w:bCs/>
          <w:sz w:val="24"/>
          <w:szCs w:val="24"/>
          <w:lang w:val="en-US" w:bidi="ru-RU"/>
        </w:rPr>
        <w:t>NaCl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 или 2,5% декстрозы</w:t>
      </w:r>
      <w:r w:rsidR="00943CC9" w:rsidRPr="00321825">
        <w:rPr>
          <w:rFonts w:ascii="Times New Roman" w:hAnsi="Times New Roman"/>
          <w:bCs/>
          <w:sz w:val="24"/>
          <w:szCs w:val="24"/>
          <w:lang w:bidi="ru-RU"/>
        </w:rPr>
        <w:t>/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0,45% </w:t>
      </w:r>
      <w:r w:rsidR="00943CC9" w:rsidRPr="00321825">
        <w:rPr>
          <w:rFonts w:ascii="Times New Roman" w:hAnsi="Times New Roman"/>
          <w:bCs/>
          <w:sz w:val="24"/>
          <w:szCs w:val="24"/>
          <w:lang w:val="en-US" w:bidi="ru-RU"/>
        </w:rPr>
        <w:t>NaCl</w:t>
      </w:r>
      <w:r w:rsidR="00943CC9" w:rsidRPr="00321825">
        <w:rPr>
          <w:rFonts w:ascii="Times New Roman" w:hAnsi="Times New Roman"/>
          <w:bCs/>
          <w:sz w:val="24"/>
          <w:szCs w:val="24"/>
          <w:lang w:bidi="ru-RU"/>
        </w:rPr>
        <w:t xml:space="preserve">, 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>конеч</w:t>
      </w:r>
      <w:r w:rsidR="00943CC9" w:rsidRPr="00321825">
        <w:rPr>
          <w:rFonts w:ascii="Times New Roman" w:hAnsi="Times New Roman"/>
          <w:bCs/>
          <w:sz w:val="24"/>
          <w:szCs w:val="24"/>
          <w:lang w:bidi="ru-RU"/>
        </w:rPr>
        <w:t>ный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943CC9" w:rsidRPr="00321825">
        <w:rPr>
          <w:rFonts w:ascii="Times New Roman" w:hAnsi="Times New Roman"/>
          <w:bCs/>
          <w:sz w:val="24"/>
          <w:szCs w:val="24"/>
          <w:lang w:bidi="ru-RU"/>
        </w:rPr>
        <w:t xml:space="preserve">готовый раствор 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>стаби</w:t>
      </w:r>
      <w:r w:rsidR="00943CC9" w:rsidRPr="00321825">
        <w:rPr>
          <w:rFonts w:ascii="Times New Roman" w:hAnsi="Times New Roman"/>
          <w:bCs/>
          <w:sz w:val="24"/>
          <w:szCs w:val="24"/>
          <w:lang w:bidi="ru-RU"/>
        </w:rPr>
        <w:t xml:space="preserve">лен 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в течение 24 часов </w:t>
      </w:r>
      <w:r w:rsidR="00943CC9" w:rsidRPr="00321825">
        <w:rPr>
          <w:rFonts w:ascii="Times New Roman" w:hAnsi="Times New Roman"/>
          <w:bCs/>
          <w:sz w:val="24"/>
          <w:szCs w:val="24"/>
          <w:lang w:bidi="ru-RU"/>
        </w:rPr>
        <w:t>в условиях холода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 (от 2 до 8°C)</w:t>
      </w:r>
      <w:r w:rsidR="00943CC9" w:rsidRPr="00321825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>или в течение 6 часов при комнатной температуре (от 15°</w:t>
      </w:r>
      <w:r w:rsidR="00943CC9" w:rsidRPr="00321825">
        <w:rPr>
          <w:rFonts w:ascii="Times New Roman" w:hAnsi="Times New Roman"/>
          <w:bCs/>
          <w:sz w:val="24"/>
          <w:szCs w:val="24"/>
          <w:lang w:bidi="ru-RU"/>
        </w:rPr>
        <w:t xml:space="preserve">С 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>до 30°C) и при комнатн</w:t>
      </w:r>
      <w:r w:rsidR="00943CC9" w:rsidRPr="00321825">
        <w:rPr>
          <w:rFonts w:ascii="Times New Roman" w:hAnsi="Times New Roman"/>
          <w:bCs/>
          <w:sz w:val="24"/>
          <w:szCs w:val="24"/>
          <w:lang w:bidi="ru-RU"/>
        </w:rPr>
        <w:t>ом освещении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. Введение </w:t>
      </w:r>
      <w:r w:rsidR="00AA254F" w:rsidRPr="00321825">
        <w:rPr>
          <w:rFonts w:ascii="Times New Roman" w:hAnsi="Times New Roman"/>
          <w:bCs/>
          <w:sz w:val="24"/>
          <w:szCs w:val="24"/>
          <w:lang w:bidi="ru-RU"/>
        </w:rPr>
        <w:t>готового разбавленного раствора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 должно быть завершено в течение </w:t>
      </w:r>
      <w:r w:rsidR="00D40614" w:rsidRPr="00321825">
        <w:rPr>
          <w:rFonts w:ascii="Times New Roman" w:hAnsi="Times New Roman"/>
          <w:bCs/>
          <w:sz w:val="24"/>
          <w:szCs w:val="24"/>
          <w:lang w:bidi="ru-RU"/>
        </w:rPr>
        <w:t>данного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 периода времени.</w:t>
      </w:r>
      <w:r w:rsidR="00943CC9" w:rsidRPr="00321825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</w:p>
    <w:p w14:paraId="0A767432" w14:textId="77777777" w:rsidR="00943CC9" w:rsidRPr="00321825" w:rsidRDefault="00943CC9" w:rsidP="007856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321825">
        <w:rPr>
          <w:rFonts w:ascii="Times New Roman" w:hAnsi="Times New Roman"/>
          <w:bCs/>
          <w:sz w:val="24"/>
          <w:szCs w:val="24"/>
          <w:lang w:bidi="ru-RU"/>
        </w:rPr>
        <w:t>В случае использования 5% декстрозы, конечная смесь стабильна в течение 24 часов при хранении в условиях холода (от 2°С до 8°C) или в течение 3 часов при комнатной температуре (от 15°</w:t>
      </w:r>
      <w:r w:rsidRPr="00321825">
        <w:rPr>
          <w:rFonts w:ascii="Times New Roman" w:hAnsi="Times New Roman"/>
          <w:bCs/>
          <w:sz w:val="24"/>
          <w:szCs w:val="24"/>
          <w:lang w:val="en-US" w:bidi="ru-RU"/>
        </w:rPr>
        <w:t>C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 до 30°C) и комнатном освещении. Введение готового </w:t>
      </w:r>
      <w:r w:rsidR="00AA254F" w:rsidRPr="00321825">
        <w:rPr>
          <w:rFonts w:ascii="Times New Roman" w:hAnsi="Times New Roman"/>
          <w:bCs/>
          <w:sz w:val="24"/>
          <w:szCs w:val="24"/>
          <w:lang w:bidi="ru-RU"/>
        </w:rPr>
        <w:t xml:space="preserve">разбавленного 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раствора должно быть завершено в течение </w:t>
      </w:r>
      <w:r w:rsidR="004B249F" w:rsidRPr="00321825">
        <w:rPr>
          <w:rFonts w:ascii="Times New Roman" w:hAnsi="Times New Roman"/>
          <w:bCs/>
          <w:sz w:val="24"/>
          <w:szCs w:val="24"/>
          <w:lang w:bidi="ru-RU"/>
        </w:rPr>
        <w:t>данного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 периода времени.</w:t>
      </w:r>
    </w:p>
    <w:p w14:paraId="7D545EB4" w14:textId="77777777" w:rsidR="00943CC9" w:rsidRPr="00321825" w:rsidRDefault="00943CC9" w:rsidP="007856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321825">
        <w:rPr>
          <w:rFonts w:ascii="Times New Roman" w:hAnsi="Times New Roman"/>
          <w:bCs/>
          <w:sz w:val="24"/>
          <w:szCs w:val="24"/>
          <w:lang w:bidi="ru-RU"/>
        </w:rPr>
        <w:lastRenderedPageBreak/>
        <w:t>Частично использованный флакон</w:t>
      </w:r>
      <w:r w:rsidR="006B3AA0" w:rsidRPr="00321825">
        <w:rPr>
          <w:rFonts w:ascii="Times New Roman" w:hAnsi="Times New Roman"/>
          <w:bCs/>
          <w:sz w:val="24"/>
          <w:szCs w:val="24"/>
          <w:lang w:bidi="ru-RU"/>
        </w:rPr>
        <w:t xml:space="preserve"> следует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 хранить в оригинальной упаковке для защиты от света и в условиях холода (от 2°С до 8°C), если предполагается использование дополнительной дозы из того же флакона.</w:t>
      </w:r>
    </w:p>
    <w:p w14:paraId="28C2169A" w14:textId="77777777" w:rsidR="00AA254F" w:rsidRPr="00321825" w:rsidRDefault="00AA254F" w:rsidP="0078568D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bidi="ru-RU"/>
        </w:rPr>
      </w:pPr>
      <w:r w:rsidRPr="00321825">
        <w:rPr>
          <w:rFonts w:ascii="Times New Roman" w:hAnsi="Times New Roman"/>
          <w:bCs/>
          <w:i/>
          <w:iCs/>
          <w:sz w:val="24"/>
          <w:szCs w:val="24"/>
          <w:lang w:bidi="ru-RU"/>
        </w:rPr>
        <w:t>Стабильность частично использованных флаконов (пробитые иглой флаконы)</w:t>
      </w:r>
    </w:p>
    <w:p w14:paraId="38E9EB7C" w14:textId="77777777" w:rsidR="00AA254F" w:rsidRPr="00321825" w:rsidRDefault="00AA254F" w:rsidP="00AA25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Препарат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bidi="ru-RU"/>
        </w:rPr>
        <w:t>Бендоки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 поставляется в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bidi="ru-RU"/>
        </w:rPr>
        <w:t>многодозовых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 флаконах. Хоть препарат не содержит противомикробных консервантов, </w:t>
      </w:r>
      <w:r w:rsidR="00025E20" w:rsidRPr="00321825">
        <w:rPr>
          <w:rFonts w:ascii="Times New Roman" w:hAnsi="Times New Roman"/>
          <w:bCs/>
          <w:sz w:val="24"/>
          <w:szCs w:val="24"/>
          <w:lang w:bidi="ru-RU"/>
        </w:rPr>
        <w:t xml:space="preserve">он 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>обладает бактериостатическим действием. Частично использованные флаконы стабильны в течение 28 дней при хранении в оригинальной упаковке в условиях холода (от 2°С до 8°C). Флаконы не следует использовать для изъяти</w:t>
      </w:r>
      <w:r w:rsidR="00025E20" w:rsidRPr="00321825">
        <w:rPr>
          <w:rFonts w:ascii="Times New Roman" w:hAnsi="Times New Roman"/>
          <w:bCs/>
          <w:sz w:val="24"/>
          <w:szCs w:val="24"/>
          <w:lang w:bidi="ru-RU"/>
        </w:rPr>
        <w:t>я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 дозы более 6 раз.</w:t>
      </w:r>
    </w:p>
    <w:p w14:paraId="00FBD036" w14:textId="77777777" w:rsidR="00B645BF" w:rsidRPr="00321825" w:rsidRDefault="00AA254F" w:rsidP="007856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321825">
        <w:rPr>
          <w:rFonts w:ascii="Times New Roman" w:hAnsi="Times New Roman"/>
          <w:bCs/>
          <w:sz w:val="24"/>
          <w:szCs w:val="24"/>
          <w:lang w:bidi="ru-RU"/>
        </w:rPr>
        <w:t>После первого применения частично использованный флакон необходимо хранить в холодильнике</w:t>
      </w:r>
      <w:r w:rsidR="00B645BF" w:rsidRPr="00321825">
        <w:rPr>
          <w:rFonts w:ascii="Times New Roman" w:hAnsi="Times New Roman"/>
          <w:bCs/>
          <w:sz w:val="24"/>
          <w:szCs w:val="24"/>
          <w:lang w:bidi="ru-RU"/>
        </w:rPr>
        <w:t>,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 в оригинальной картонной упаковке</w:t>
      </w:r>
      <w:r w:rsidR="00B645BF" w:rsidRPr="00321825">
        <w:rPr>
          <w:rFonts w:ascii="Times New Roman" w:hAnsi="Times New Roman"/>
          <w:bCs/>
          <w:sz w:val="24"/>
          <w:szCs w:val="24"/>
          <w:lang w:bidi="ru-RU"/>
        </w:rPr>
        <w:t>,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 при температуре от 2 до 8°</w:t>
      </w:r>
      <w:r w:rsidR="004B49AE" w:rsidRPr="00321825">
        <w:rPr>
          <w:rFonts w:ascii="Times New Roman" w:hAnsi="Times New Roman"/>
          <w:bCs/>
          <w:sz w:val="24"/>
          <w:szCs w:val="24"/>
          <w:lang w:bidi="ru-RU"/>
        </w:rPr>
        <w:t>С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, </w:t>
      </w:r>
      <w:r w:rsidR="00B645BF" w:rsidRPr="00321825">
        <w:rPr>
          <w:rFonts w:ascii="Times New Roman" w:hAnsi="Times New Roman"/>
          <w:bCs/>
          <w:sz w:val="24"/>
          <w:szCs w:val="24"/>
          <w:lang w:bidi="ru-RU"/>
        </w:rPr>
        <w:t>с последующей утилизацией</w:t>
      </w:r>
      <w:r w:rsidRPr="00321825">
        <w:rPr>
          <w:rFonts w:ascii="Times New Roman" w:hAnsi="Times New Roman"/>
          <w:bCs/>
          <w:sz w:val="24"/>
          <w:szCs w:val="24"/>
          <w:lang w:bidi="ru-RU"/>
        </w:rPr>
        <w:t xml:space="preserve"> через 28 дней.</w:t>
      </w:r>
    </w:p>
    <w:bookmarkEnd w:id="6"/>
    <w:p w14:paraId="576F6B20" w14:textId="77777777" w:rsidR="009F5A85" w:rsidRPr="00321825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1825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686D9DB7" w14:textId="77777777" w:rsidR="00F42D3C" w:rsidRPr="00321825" w:rsidRDefault="00CC5F86" w:rsidP="0078568D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bookmarkStart w:id="9" w:name="_Hlk75855007"/>
      <w:r w:rsidRPr="00321825">
        <w:rPr>
          <w:rFonts w:ascii="Times New Roman" w:hAnsi="Times New Roman"/>
          <w:sz w:val="24"/>
          <w:szCs w:val="24"/>
        </w:rPr>
        <w:t>Внутривенно</w:t>
      </w:r>
      <w:bookmarkEnd w:id="9"/>
      <w:r w:rsidR="009F5A85" w:rsidRPr="00321825">
        <w:rPr>
          <w:rFonts w:ascii="Times New Roman" w:eastAsia="Microsoft Sans Serif" w:hAnsi="Times New Roman"/>
          <w:sz w:val="24"/>
          <w:szCs w:val="24"/>
          <w:lang w:bidi="ru-RU"/>
        </w:rPr>
        <w:t xml:space="preserve">. </w:t>
      </w:r>
    </w:p>
    <w:p w14:paraId="50485AC8" w14:textId="77777777" w:rsidR="0078568D" w:rsidRPr="00321825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CF9AAE" w14:textId="77777777" w:rsidR="007D0E84" w:rsidRPr="0032182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716DA787" w14:textId="77777777" w:rsidR="007D0E84" w:rsidRPr="00321825" w:rsidRDefault="005D66F3" w:rsidP="0016765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0" w:name="_Hlk94180618"/>
      <w:r w:rsidRPr="00321825">
        <w:rPr>
          <w:rFonts w:ascii="Times New Roman" w:hAnsi="Times New Roman"/>
          <w:sz w:val="24"/>
          <w:szCs w:val="24"/>
        </w:rPr>
        <w:t>-</w:t>
      </w:r>
      <w:r w:rsidR="00D30D6C" w:rsidRPr="00321825">
        <w:rPr>
          <w:rFonts w:ascii="Times New Roman" w:hAnsi="Times New Roman"/>
          <w:sz w:val="24"/>
          <w:szCs w:val="24"/>
        </w:rPr>
        <w:t xml:space="preserve"> </w:t>
      </w:r>
      <w:r w:rsidR="005878B0" w:rsidRPr="00321825">
        <w:rPr>
          <w:rFonts w:ascii="Times New Roman" w:hAnsi="Times New Roman"/>
          <w:sz w:val="24"/>
          <w:szCs w:val="24"/>
        </w:rPr>
        <w:t>гиперчувствительност</w:t>
      </w:r>
      <w:r w:rsidR="0028364E" w:rsidRPr="00321825">
        <w:rPr>
          <w:rFonts w:ascii="Times New Roman" w:hAnsi="Times New Roman"/>
          <w:sz w:val="24"/>
          <w:szCs w:val="24"/>
        </w:rPr>
        <w:t>ь</w:t>
      </w:r>
      <w:r w:rsidR="005878B0" w:rsidRPr="00321825">
        <w:rPr>
          <w:rFonts w:ascii="Times New Roman" w:hAnsi="Times New Roman"/>
          <w:sz w:val="24"/>
          <w:szCs w:val="24"/>
        </w:rPr>
        <w:t xml:space="preserve"> (анафилактически</w:t>
      </w:r>
      <w:r w:rsidR="0028364E" w:rsidRPr="00321825">
        <w:rPr>
          <w:rFonts w:ascii="Times New Roman" w:hAnsi="Times New Roman"/>
          <w:sz w:val="24"/>
          <w:szCs w:val="24"/>
        </w:rPr>
        <w:t>е</w:t>
      </w:r>
      <w:r w:rsidR="005878B0" w:rsidRPr="0032182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878B0" w:rsidRPr="00321825">
        <w:rPr>
          <w:rFonts w:ascii="Times New Roman" w:hAnsi="Times New Roman"/>
          <w:sz w:val="24"/>
          <w:szCs w:val="24"/>
        </w:rPr>
        <w:t>анафилактоидны</w:t>
      </w:r>
      <w:r w:rsidR="0028364E" w:rsidRPr="00321825">
        <w:rPr>
          <w:rFonts w:ascii="Times New Roman" w:hAnsi="Times New Roman"/>
          <w:sz w:val="24"/>
          <w:szCs w:val="24"/>
        </w:rPr>
        <w:t>е</w:t>
      </w:r>
      <w:proofErr w:type="spellEnd"/>
      <w:r w:rsidR="005878B0" w:rsidRPr="00321825">
        <w:rPr>
          <w:rFonts w:ascii="Times New Roman" w:hAnsi="Times New Roman"/>
          <w:sz w:val="24"/>
          <w:szCs w:val="24"/>
        </w:rPr>
        <w:t xml:space="preserve"> реакци</w:t>
      </w:r>
      <w:r w:rsidR="0028364E" w:rsidRPr="00321825">
        <w:rPr>
          <w:rFonts w:ascii="Times New Roman" w:hAnsi="Times New Roman"/>
          <w:sz w:val="24"/>
          <w:szCs w:val="24"/>
        </w:rPr>
        <w:t>и</w:t>
      </w:r>
      <w:r w:rsidR="005878B0" w:rsidRPr="00321825">
        <w:rPr>
          <w:rFonts w:ascii="Times New Roman" w:hAnsi="Times New Roman"/>
          <w:sz w:val="24"/>
          <w:szCs w:val="24"/>
        </w:rPr>
        <w:t xml:space="preserve">) к </w:t>
      </w:r>
      <w:proofErr w:type="spellStart"/>
      <w:r w:rsidR="005878B0" w:rsidRPr="00321825">
        <w:rPr>
          <w:rFonts w:ascii="Times New Roman" w:hAnsi="Times New Roman"/>
          <w:sz w:val="24"/>
          <w:szCs w:val="24"/>
        </w:rPr>
        <w:t>бендамустину</w:t>
      </w:r>
      <w:proofErr w:type="spellEnd"/>
      <w:r w:rsidR="005878B0" w:rsidRPr="00321825">
        <w:rPr>
          <w:rFonts w:ascii="Times New Roman" w:hAnsi="Times New Roman"/>
          <w:sz w:val="24"/>
          <w:szCs w:val="24"/>
        </w:rPr>
        <w:t xml:space="preserve"> </w:t>
      </w:r>
      <w:r w:rsidR="0016765D" w:rsidRPr="00321825">
        <w:rPr>
          <w:rFonts w:ascii="Times New Roman" w:hAnsi="Times New Roman"/>
          <w:sz w:val="24"/>
          <w:szCs w:val="24"/>
        </w:rPr>
        <w:t xml:space="preserve">или к любому из вспомогательных веществ, перечисленных в разделе </w:t>
      </w:r>
      <w:bookmarkEnd w:id="10"/>
      <w:r w:rsidR="0016765D" w:rsidRPr="00321825">
        <w:rPr>
          <w:rFonts w:ascii="Times New Roman" w:hAnsi="Times New Roman"/>
          <w:sz w:val="24"/>
          <w:szCs w:val="24"/>
        </w:rPr>
        <w:t>6.1</w:t>
      </w:r>
    </w:p>
    <w:p w14:paraId="16C0C73B" w14:textId="77777777" w:rsidR="005878B0" w:rsidRPr="00321825" w:rsidRDefault="005878B0" w:rsidP="005878B0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A7DD19" w14:textId="77777777" w:rsidR="00B10089" w:rsidRPr="0032182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321825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4EDA10E7" w14:textId="77777777" w:rsidR="000A15B0" w:rsidRPr="00321825" w:rsidRDefault="005878B0" w:rsidP="007856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11" w:name="_Hlk75854521"/>
      <w:proofErr w:type="spellStart"/>
      <w:r w:rsidRPr="00321825">
        <w:rPr>
          <w:rFonts w:ascii="Times New Roman" w:hAnsi="Times New Roman"/>
          <w:i/>
          <w:sz w:val="24"/>
          <w:szCs w:val="24"/>
        </w:rPr>
        <w:t>Миелосупрессия</w:t>
      </w:r>
      <w:proofErr w:type="spellEnd"/>
    </w:p>
    <w:p w14:paraId="1EC73B79" w14:textId="77777777" w:rsidR="005878B0" w:rsidRPr="00321825" w:rsidRDefault="005878B0" w:rsidP="005878B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двух исследованиях у пациентов с НХЛ (см. таблицу 4)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 способствовал развитию тяжелой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миелосупрессии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(3-4 степени) у 98% пациентов. </w:t>
      </w:r>
      <w:r w:rsidR="009C18F7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пациента (2%) скончались от побочных реакций, связанных с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миелосупрессией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; по одному от сепсиса, </w:t>
      </w:r>
      <w:r w:rsidR="00BB36B6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вызванного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нейтропенией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диффузного альвеолярного кровотечения с тромбоцитопенией 3 степени и пневмонии вследствие оппортунистической инфекции (CMV).</w:t>
      </w:r>
    </w:p>
    <w:p w14:paraId="5C41445B" w14:textId="77777777" w:rsidR="005878B0" w:rsidRPr="00321825" w:rsidRDefault="005878B0" w:rsidP="005878B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 вызывает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миелосупрессию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Необходим частый мониторинг общего анализа крови, включая лейкоциты, тромбоциты, гемоглобин (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Hgb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 и нейтрофилы. В клинических испытаниях анализ крови проводился </w:t>
      </w:r>
      <w:r w:rsidR="0021180F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еженедельно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="009C18F7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</w:t>
      </w:r>
      <w:r w:rsidR="001E131C" w:rsidRPr="00321825">
        <w:rPr>
          <w:rFonts w:ascii="Times New Roman" w:hAnsi="Times New Roman"/>
          <w:sz w:val="24"/>
          <w:szCs w:val="24"/>
        </w:rPr>
        <w:t>аксимальное снижение числа лейкоцитов и тромбоцитов</w:t>
      </w:r>
      <w:r w:rsidR="009C18F7" w:rsidRPr="00321825">
        <w:rPr>
          <w:rFonts w:ascii="Times New Roman" w:hAnsi="Times New Roman"/>
          <w:sz w:val="24"/>
          <w:szCs w:val="24"/>
        </w:rPr>
        <w:t xml:space="preserve">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наблюдал</w:t>
      </w:r>
      <w:r w:rsidR="009C18F7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сь преимущественно на третьей неделе терапии. </w:t>
      </w:r>
      <w:r w:rsidR="00647E2D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 </w:t>
      </w:r>
      <w:proofErr w:type="spellStart"/>
      <w:r w:rsidR="00647E2D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иелосупресси</w:t>
      </w:r>
      <w:r w:rsidR="00647E2D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может потребовать</w:t>
      </w:r>
      <w:r w:rsidR="00934BD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ся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отсрочк</w:t>
      </w:r>
      <w:r w:rsidR="00934BD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приема и/или последующе</w:t>
      </w:r>
      <w:r w:rsidR="00934BD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снижения дозы, если восстановление до рекомендуемых значений не произошло к первому дню следующего запланированного цикла. Перед началом следующего цикла терапии </w:t>
      </w:r>
      <w:r w:rsidR="00647E2D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абсолютное количество нейтрофилов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должно </w:t>
      </w:r>
      <w:r w:rsidR="00647E2D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составлять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≥ 1 x 10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vertAlign w:val="superscript"/>
          <w:lang w:eastAsia="ru-RU"/>
        </w:rPr>
        <w:t>9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/л, а количество тромбоцитов ≥ 75 x 10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vertAlign w:val="superscript"/>
          <w:lang w:eastAsia="ru-RU"/>
        </w:rPr>
        <w:t>9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/л</w:t>
      </w:r>
      <w:r w:rsidR="00647E2D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4.2).</w:t>
      </w:r>
    </w:p>
    <w:p w14:paraId="4EE84820" w14:textId="77777777" w:rsidR="00647E2D" w:rsidRPr="00321825" w:rsidRDefault="00647E2D" w:rsidP="005878B0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Инфекции</w:t>
      </w:r>
    </w:p>
    <w:p w14:paraId="4023D123" w14:textId="77777777" w:rsidR="00647E2D" w:rsidRPr="00321825" w:rsidRDefault="00647E2D" w:rsidP="00647E2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Инфекция, включая пневмонию, сепсис, септический шок, гепатит и смерть</w:t>
      </w:r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наблюдалась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 взрослых и </w:t>
      </w:r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детей в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ходе клинических испытаний и в пост</w:t>
      </w:r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регистрационных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отчетах о применении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гидрохлорида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Пациенты с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миелосупрессией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после </w:t>
      </w:r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терапии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гидрохлоридом более восприимчивы к инфекциям. </w:t>
      </w:r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ациентам с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миелосупрессией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после лечения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гидрохлоридом </w:t>
      </w:r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следует незамедлительно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обратиться к </w:t>
      </w:r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лечащему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врачу</w:t>
      </w:r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при появлении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симптом</w:t>
      </w:r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ов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или признак</w:t>
      </w:r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ов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инфекции.</w:t>
      </w:r>
    </w:p>
    <w:p w14:paraId="391AF991" w14:textId="77777777" w:rsidR="00647E2D" w:rsidRPr="00321825" w:rsidRDefault="00647E2D" w:rsidP="00647E2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Пациенты, получающие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гидрохлорид, подвержены риску реактивации инфекций, включая (но не ограничиваясь ими) гепатит В, цитомегаловирус, микобактерии туберкулеза и опоясывающий герпес. </w:t>
      </w:r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Следует предпринять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соответствующие меры</w:t>
      </w:r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(включая клинический и лабораторный мониторинг, профилактику и лечение) для предотвращения </w:t>
      </w:r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появления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инфекции и</w:t>
      </w:r>
      <w:r w:rsidR="009B4B8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ее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реактивации перед введением препарата.</w:t>
      </w:r>
    </w:p>
    <w:p w14:paraId="5AE4FEF3" w14:textId="77777777" w:rsidR="00C25C45" w:rsidRPr="00321825" w:rsidRDefault="00C25C45" w:rsidP="00C25C45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Прогрессирующая мультифокальная </w:t>
      </w:r>
      <w:proofErr w:type="spellStart"/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лейкоэнцефалопатия</w:t>
      </w:r>
      <w:proofErr w:type="spellEnd"/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(ПМЛ)</w:t>
      </w:r>
    </w:p>
    <w:p w14:paraId="1E1590DD" w14:textId="77777777" w:rsidR="00C25C45" w:rsidRPr="00321825" w:rsidRDefault="00C25C45" w:rsidP="00C25C45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Прогрессирующая многоочаговая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лейкоэнцефалопатия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(ПМЛ), включая случаи со смертельным исходом, имели место после терапии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бендамустином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в основном в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комбинации с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ритуксимабом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или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обинутузумабом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4.8). </w:t>
      </w:r>
      <w:r w:rsidR="0014204F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Следует провести мониторинг на наличие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ПМЛ в дифференциальной диагностике у пациентов с новыми или прогрессирующими неврологическими, когнитивными или поведенческими признаками или симптомами. Если имеется подозрение на ПМЛ, следует приостановить терапию препаратом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Бендоки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провести диагностику. </w:t>
      </w:r>
      <w:r w:rsidR="0014204F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Необходимо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рассмотреть вопрос о прекращении или снижении любой сопутствующей химиотерапии или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иммуносупрессивной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терапии у пациентов, у которых развивается ПМЛ.</w:t>
      </w:r>
    </w:p>
    <w:p w14:paraId="3C6326EE" w14:textId="77777777" w:rsidR="009E383B" w:rsidRPr="00321825" w:rsidRDefault="009E383B" w:rsidP="009E383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Анафилаксия и реакции на инфузию</w:t>
      </w:r>
    </w:p>
    <w:p w14:paraId="42D95E97" w14:textId="77777777" w:rsidR="009B4B89" w:rsidRPr="00321825" w:rsidRDefault="009E383B" w:rsidP="009E38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клинических испытаниях часто наблюдались реакции на инфузию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гидрохлоридом. Симптомы сопровождаются жаром, ознобом, зудом и сыпью. В редких случаях возникали тяжелые анафилактические и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анафилактоидные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реакции, особенно во втором и последующих циклах терапии. В случае серьезных реакций </w:t>
      </w:r>
      <w:r w:rsidR="0078009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требуется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клинический мониторинг и </w:t>
      </w:r>
      <w:r w:rsidR="0078009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отмена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прием</w:t>
      </w:r>
      <w:r w:rsidR="0078009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препарата. </w:t>
      </w:r>
      <w:r w:rsidR="0078009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Необходимо провести опрос среди пациентов о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симптомах, указывающих на реакцию на инфузию после первого цикла терапии. Пациенты, у которых наблюдались реакции аллергического типа 3 степени или выше, обычно не подвергались повторному лечению. </w:t>
      </w:r>
      <w:r w:rsidR="0078009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Следует предпринять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меры по предотвращению тяжелых реакций, включая</w:t>
      </w:r>
      <w:r w:rsidR="0078009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приём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антигистаминны</w:t>
      </w:r>
      <w:r w:rsidR="0078009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жаропонижающи</w:t>
      </w:r>
      <w:r w:rsidR="0078009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</w:t>
      </w:r>
      <w:r w:rsidR="0078009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гормональных препаратов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последующих циклах у пациентов, у которых </w:t>
      </w:r>
      <w:r w:rsidR="0078009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наблюдались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инфузионные реакции 1 или 2 степени.</w:t>
      </w:r>
      <w:r w:rsidR="0078009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Необходимо отменить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прием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гидрохлорида у пациентов с реакциями на инфузию 4 степени. </w:t>
      </w:r>
      <w:r w:rsidR="003933DF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инфузионн</w:t>
      </w:r>
      <w:r w:rsidR="003933DF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ой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реакци</w:t>
      </w:r>
      <w:r w:rsidR="003933DF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3 степени </w:t>
      </w:r>
      <w:r w:rsidR="003933DF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отмену препарата можно считать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клинически целесообразным с учетом индивидуаль</w:t>
      </w:r>
      <w:r w:rsidR="00E71B8D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ной пользы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риск</w:t>
      </w:r>
      <w:r w:rsidR="00E71B8D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поддерживающей терапии.</w:t>
      </w:r>
    </w:p>
    <w:p w14:paraId="280E9070" w14:textId="77777777" w:rsidR="003933DF" w:rsidRPr="00321825" w:rsidRDefault="00E71B8D" w:rsidP="009E383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Синдром лизиса опухоли</w:t>
      </w:r>
    </w:p>
    <w:p w14:paraId="51C7DA66" w14:textId="77777777" w:rsidR="00E71B8D" w:rsidRPr="00321825" w:rsidRDefault="00E71B8D" w:rsidP="009E38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Синдром лизиса опухоли, связанный с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гидрохлоридом, наблюдался у пациентов в ходе клинических испытаний и в пострегистрационных отчетах. Начало обычно приходится на первый цикл лечения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гидрохлоридом и без вмешательства может привести к острой почечной недостаточности и смерти. Профилактические меры включают</w:t>
      </w:r>
      <w:r w:rsidR="00785DE0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себя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интенсивное </w:t>
      </w:r>
      <w:r w:rsidR="00785DE0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восполнение жидкости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тщательный мониторинг </w:t>
      </w:r>
      <w:r w:rsidR="00785DE0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био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химическ</w:t>
      </w:r>
      <w:r w:rsidR="00785DE0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их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785DE0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показателей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крови, </w:t>
      </w:r>
      <w:r w:rsidR="00785DE0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особенно</w:t>
      </w:r>
      <w:r w:rsidR="00785DE0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сти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уровня калия и мочевой кислоты. Аллопуринол также </w:t>
      </w:r>
      <w:r w:rsidR="0091130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применялся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начале терапии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гидрохлоридом. Однако при одновременном применении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гидрохлорида и аллопуринола может возникнуть повышенный риск тяжелой кожной</w:t>
      </w:r>
      <w:r w:rsidR="00785DE0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токсической реакции (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см. </w:t>
      </w:r>
      <w:r w:rsidR="00785DE0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раздел 4.4)</w:t>
      </w:r>
    </w:p>
    <w:p w14:paraId="7B12605B" w14:textId="77777777" w:rsidR="00E71B8D" w:rsidRPr="00321825" w:rsidRDefault="00911303" w:rsidP="009E383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Кожные реакции</w:t>
      </w:r>
    </w:p>
    <w:p w14:paraId="0B077314" w14:textId="77777777" w:rsidR="00911303" w:rsidRPr="00321825" w:rsidRDefault="00911303" w:rsidP="0091130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Сообщалось о смертельных и серьезных кожных реакциях при лечении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</w:t>
      </w:r>
      <w:r w:rsidR="00E8725B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ом в виде инъекции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клинических испытаниях и пост</w:t>
      </w:r>
      <w:r w:rsidR="00E8725B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регистрационных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отчетах о безопасности, включая токсические кожные реакции [синдром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Стивенса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-Джонсона (</w:t>
      </w:r>
      <w:r w:rsidR="00E8725B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ССД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токсический эпидермальный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некролиз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</w:t>
      </w:r>
      <w:r w:rsidR="00E8725B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ТЭН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 и лекарственные реакции с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эозинофилией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системными симптомами (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DRESS</w:t>
      </w:r>
      <w:r w:rsidR="006A0626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-синдром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)], буллезная экзантема и сыпь. События </w:t>
      </w:r>
      <w:r w:rsidR="00E8725B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имели место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когда инъекция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гидрохлорида вводилась как </w:t>
      </w:r>
      <w:r w:rsidR="00E8725B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самостоятельное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средство и в комбинации с другими противо</w:t>
      </w:r>
      <w:r w:rsidR="00E8725B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опухолевыми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E8725B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препаратами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или аллопуринолом.</w:t>
      </w:r>
    </w:p>
    <w:p w14:paraId="37D68F06" w14:textId="77777777" w:rsidR="00E71B8D" w:rsidRPr="00321825" w:rsidRDefault="00E8725B" w:rsidP="0091130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Возникшие</w:t>
      </w:r>
      <w:r w:rsidR="0091130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кожные реакции могут прогрессировать и усиливаться при дальнейшем лечении.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Необходимо тщательно</w:t>
      </w:r>
      <w:r w:rsidR="0091130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наблюдать</w:t>
      </w:r>
      <w:r w:rsidR="0091130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за </w:t>
      </w:r>
      <w:r w:rsidR="00D736F4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состоянием </w:t>
      </w:r>
      <w:r w:rsidR="0091130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пациент</w:t>
      </w:r>
      <w:r w:rsidR="00D736F4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ов</w:t>
      </w:r>
      <w:r w:rsidR="0091130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 кожными реакциями. Если кожные реакции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носят </w:t>
      </w:r>
      <w:r w:rsidR="0091130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тяжелы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й</w:t>
      </w:r>
      <w:r w:rsidR="0091130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или прогрессирующи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й характер</w:t>
      </w:r>
      <w:r w:rsidR="0091130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следует отменить</w:t>
      </w:r>
      <w:r w:rsidR="0091130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прием </w:t>
      </w:r>
      <w:proofErr w:type="spellStart"/>
      <w:r w:rsidR="0091130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="0091130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гидрохлорида.</w:t>
      </w:r>
    </w:p>
    <w:p w14:paraId="3D399AF8" w14:textId="77777777" w:rsidR="00F73790" w:rsidRPr="00321825" w:rsidRDefault="00F73790" w:rsidP="00F73790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proofErr w:type="spellStart"/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Гепатотоксичность</w:t>
      </w:r>
      <w:proofErr w:type="spellEnd"/>
    </w:p>
    <w:p w14:paraId="65FAE200" w14:textId="77777777" w:rsidR="00F73790" w:rsidRPr="00321825" w:rsidRDefault="00F73790" w:rsidP="00F7379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Сообщалось о смертельных и серьезных случаях нарушения функции печени при инъекции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гидрохлоридом. Комбинированная терапия, прогрессирующее заболевание или реактивация гепатита В </w:t>
      </w:r>
      <w:r w:rsidR="0030786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 некоторых пациентов являлись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смешивающими факторами </w:t>
      </w:r>
      <w:r w:rsidR="0032635A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см. </w:t>
      </w:r>
      <w:r w:rsidR="0032635A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раздел 4.4).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Большинство случаев было зарегистрировано в течение первых трех месяцев после начала терапии. </w:t>
      </w:r>
      <w:r w:rsidR="00674A0C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Требуется </w:t>
      </w:r>
      <w:r w:rsidR="00674A0C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к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онтрол</w:t>
      </w:r>
      <w:r w:rsidR="00674A0C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ь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биохимически</w:t>
      </w:r>
      <w:r w:rsidR="00674A0C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тест</w:t>
      </w:r>
      <w:r w:rsidR="00674A0C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ов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печени до и во время терапии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гидрохлоридом.</w:t>
      </w:r>
    </w:p>
    <w:p w14:paraId="64BD05E5" w14:textId="77777777" w:rsidR="00725732" w:rsidRPr="00321825" w:rsidRDefault="00725732" w:rsidP="0072573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Другие злокачественные новообразования</w:t>
      </w:r>
    </w:p>
    <w:p w14:paraId="2E7CC821" w14:textId="77777777" w:rsidR="008359BF" w:rsidRPr="00097E89" w:rsidRDefault="00725732" w:rsidP="0072573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Имеются сообщения о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предзлокачественных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злокачественных заболеваниях, которые развились у пациентов, получавших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гидрохлорид, включая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миелодиспластический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синдром,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миелопролиферативные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нарушения, острый миелоидный лейкоз</w:t>
      </w:r>
      <w:r w:rsidR="008359B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097E8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карциному бронхов</w:t>
      </w:r>
      <w:r w:rsidR="008359BF" w:rsidRPr="00097E8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="008359BF" w:rsidRPr="00097E8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немеланомный</w:t>
      </w:r>
      <w:proofErr w:type="spellEnd"/>
      <w:r w:rsidR="008359BF" w:rsidRPr="00097E8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рак кожи, включая базальноклеточную карциному и плоскоклеточную карциному</w:t>
      </w:r>
      <w:r w:rsidRPr="00097E8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</w:p>
    <w:p w14:paraId="45C0ED79" w14:textId="684F4A2B" w:rsidR="008359BF" w:rsidRDefault="008359BF" w:rsidP="0072573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97E8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Необходимо проводить мониторинг у пациентов на предмет развития вторичных злокачественных новообразований и проводить дерматологические обследования во время и после лечения препаратом </w:t>
      </w:r>
      <w:proofErr w:type="spellStart"/>
      <w:r w:rsidRPr="00097E8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Бендоки</w:t>
      </w:r>
      <w:proofErr w:type="spellEnd"/>
      <w:r w:rsidRPr="00097E8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5EE86B55" w14:textId="77777777" w:rsidR="00725732" w:rsidRPr="00321825" w:rsidRDefault="00725732" w:rsidP="0072573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Травмы в результате </w:t>
      </w:r>
      <w:r w:rsidR="000A33E1"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инфузий</w:t>
      </w:r>
    </w:p>
    <w:p w14:paraId="156A77AB" w14:textId="77777777" w:rsidR="00725732" w:rsidRPr="00321825" w:rsidRDefault="00725732" w:rsidP="0072573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Пострегистрационные сообщения о травмах в результате </w:t>
      </w:r>
      <w:r w:rsidR="000A33E1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инфузий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гидрохлоридом </w:t>
      </w:r>
      <w:r w:rsidR="000A33E1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свидетельствовали о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госпитализации из-за возникшей эритемы, выраженного отека и боли. Необходимо обеспечить венозный доступ до начала инфузии и следить за местом введения на наличие покраснения, отека, боли, инфекции и некроза во время и после введения препарата.</w:t>
      </w:r>
    </w:p>
    <w:p w14:paraId="307DA228" w14:textId="77777777" w:rsidR="00725732" w:rsidRPr="00321825" w:rsidRDefault="00725732" w:rsidP="00725732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Эмбриональная и фетальная токсичность</w:t>
      </w:r>
    </w:p>
    <w:p w14:paraId="5EC29380" w14:textId="77777777" w:rsidR="00725732" w:rsidRPr="00321825" w:rsidRDefault="00725732" w:rsidP="0072573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 основании результатов исследований репродуктивной функции у животных и механизма действия препарата,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 может негативно воздействовать на плод беременной женщины.</w:t>
      </w:r>
    </w:p>
    <w:p w14:paraId="69A16D77" w14:textId="77777777" w:rsidR="00725732" w:rsidRPr="00321825" w:rsidRDefault="00725732" w:rsidP="0072573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Однократные</w:t>
      </w:r>
      <w:r w:rsidR="003164E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дозы при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внутрибрюшинн</w:t>
      </w:r>
      <w:r w:rsidR="003164E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ом введении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(что приблизительно соответствует максимальной рекомендуемой дозе для человека, основанной на площади поверхности тела) беременным мышам и крысам во время органогенеза вызвали неблагоприятные исходы развития, включая увеличение резорбции, скелетные и висцеральные пороки развития и снижение массы тела плода. </w:t>
      </w:r>
      <w:r w:rsidR="003164E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Необходимо сообщать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беременным женщинам о потенциальном риске для плода. </w:t>
      </w:r>
      <w:r w:rsidR="003164E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Ж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енщинам </w:t>
      </w:r>
      <w:r w:rsidR="003164E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 детородным потенциалом необходимо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использовать эффективны</w:t>
      </w:r>
      <w:r w:rsidR="003164E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метод</w:t>
      </w:r>
      <w:r w:rsidR="003164E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ы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контрацепции во время лечения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гидрохлоридом и в течение как минимум 6 месяцев после </w:t>
      </w:r>
      <w:r w:rsidR="003164E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окончания терапии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70F15182" w14:textId="77777777" w:rsidR="003164E9" w:rsidRPr="00321825" w:rsidRDefault="003164E9" w:rsidP="0072573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</w:t>
      </w:r>
      <w:r w:rsidR="0072573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ужчинам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следует</w:t>
      </w:r>
      <w:r w:rsidR="0072573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использовать эффективн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ые методы </w:t>
      </w:r>
      <w:r w:rsidR="0072573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контрацепци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</w:t>
      </w:r>
      <w:r w:rsidR="0072573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во время лечения </w:t>
      </w:r>
      <w:proofErr w:type="spellStart"/>
      <w:r w:rsidR="0072573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="0072573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гидрохлоридом и в течение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="0072573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как минимум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="00725732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3 месяцев после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окончания терапии (см. раздел 4.6 и 5.1).</w:t>
      </w:r>
    </w:p>
    <w:p w14:paraId="74D0DBEA" w14:textId="77777777" w:rsidR="00F73790" w:rsidRPr="00321825" w:rsidRDefault="004067EB" w:rsidP="00F73790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Дети</w:t>
      </w:r>
    </w:p>
    <w:p w14:paraId="0B918B3C" w14:textId="77777777" w:rsidR="004067EB" w:rsidRPr="00321825" w:rsidRDefault="004067EB" w:rsidP="00F7379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Безопасность и эффективность у детей не установлены.</w:t>
      </w:r>
    </w:p>
    <w:p w14:paraId="69972D93" w14:textId="77777777" w:rsidR="004067EB" w:rsidRPr="00321825" w:rsidRDefault="004067EB" w:rsidP="00F7379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Безопасность, фармакокинетические параметры и эффективность оценивались в одном открытом исследовании (NCT01088984) у пациентов в возрасте от 1 до 19 лет с рецидивирующим или рефрактерным острым лейкозом, включая 27 пациентов с острым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лимфобластным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лейкозом (ОЛЛ) и 16 пациентов с острым миелоидным лейкозом (ОМЛ).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 вводился в виде внутривенной инфузии в течение 60 минут в 1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vertAlign w:val="superscript"/>
          <w:lang w:eastAsia="ru-RU"/>
        </w:rPr>
        <w:t>ый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2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vertAlign w:val="superscript"/>
          <w:lang w:eastAsia="ru-RU"/>
        </w:rPr>
        <w:t>ой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день каждого </w:t>
      </w:r>
      <w:r w:rsidR="00DB0D8C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21-дневного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цикла. Ни у одного из </w:t>
      </w:r>
      <w:r w:rsidR="00076FAB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пациентов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 наблюдалось ответа на лечение (</w:t>
      </w:r>
      <w:r w:rsidR="00BF126B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полный ответ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+ </w:t>
      </w:r>
      <w:r w:rsidR="00BF126B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частичный ответ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).</w:t>
      </w:r>
      <w:r w:rsidR="0066497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Профиль безопасности у детей соответствовал профилю безопасности у взрослых, о новых сигналах безопасности не сообщалось. Фармакокинетика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 43 пациентов в возрасте от 1 до 19 лет (средний возраст 10 лет) находилась в пределах значений, ранее наблюдавшихся у взрослых, получавших ту же дозу в зависимости от площади поверхности тела.</w:t>
      </w:r>
    </w:p>
    <w:p w14:paraId="67BC43C1" w14:textId="77777777" w:rsidR="004067EB" w:rsidRPr="00321825" w:rsidRDefault="004067EB" w:rsidP="004067E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Применение у пациентов пожилого возраста</w:t>
      </w:r>
    </w:p>
    <w:p w14:paraId="3C803DC5" w14:textId="77777777" w:rsidR="00D52853" w:rsidRDefault="004067EB" w:rsidP="004067E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Общих различий в безопасности между пациентами в возрасте ≥65 лет и пациентами</w:t>
      </w:r>
    </w:p>
    <w:p w14:paraId="1ECE95AC" w14:textId="77777777" w:rsidR="004067EB" w:rsidRPr="00321825" w:rsidRDefault="004067EB" w:rsidP="004067E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более младшего возраста не наблюдалось. Эффективность была ниже у пациентов</w:t>
      </w:r>
      <w:r w:rsidR="00664979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от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65 лет и старше с ХЛЛ, получавших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гидрохлорид, исходя из общей частоты ответа 47% у пациентов от 65 лет и старше и 70% у пациентов более младшего возраста. 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Выживаемость без прогрессирования также была выше у более молодых пациентов с ХЛЛ, получавших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(19 месяцев против 12 месяцев). Никаких общих различий в эффективности у пациентов с </w:t>
      </w: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неходжкинской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лимфомой не </w:t>
      </w:r>
      <w:r w:rsidR="00793D9D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отмечалось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между пациентами</w:t>
      </w:r>
      <w:r w:rsidR="00793D9D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пожилого возраста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более молодыми пациентами.</w:t>
      </w:r>
    </w:p>
    <w:p w14:paraId="7650988F" w14:textId="77777777" w:rsidR="006B2B19" w:rsidRPr="00321825" w:rsidRDefault="006B2B19" w:rsidP="006B2B19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Почечная недостаточность</w:t>
      </w:r>
    </w:p>
    <w:p w14:paraId="0CF9A52E" w14:textId="77777777" w:rsidR="00793D9D" w:rsidRPr="00321825" w:rsidRDefault="006B2B19" w:rsidP="006B2B1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 не следует применять пациентам с клиренсом креатинина (</w:t>
      </w:r>
      <w:r w:rsidR="001D4F23"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КК</w:t>
      </w:r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 &lt;30 мл/мин (см. раздел 5.2).</w:t>
      </w:r>
    </w:p>
    <w:p w14:paraId="604299AB" w14:textId="77777777" w:rsidR="00076FAB" w:rsidRPr="00321825" w:rsidRDefault="00076FAB" w:rsidP="00076FAB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Печеночная недостаточность</w:t>
      </w:r>
    </w:p>
    <w:p w14:paraId="760E2BA8" w14:textId="77777777" w:rsidR="006B2B19" w:rsidRPr="00321825" w:rsidRDefault="00076FAB" w:rsidP="00076FA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гидрохлорид не следует применять пациентам с АСТ или АЛТ от 2,5 до 10 раз превышающих верхнюю границу нормы (ВГН) и с общим билирубином в 1,5–3 или более раз превышающим ВГН (см. раздел 5.2).</w:t>
      </w:r>
    </w:p>
    <w:p w14:paraId="18ADB383" w14:textId="77777777" w:rsidR="009D4673" w:rsidRPr="00321825" w:rsidRDefault="009D4673" w:rsidP="00076FA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bookmarkEnd w:id="11"/>
    <w:p w14:paraId="5ACC5638" w14:textId="77777777" w:rsidR="007D0E84" w:rsidRPr="00321825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</w:t>
      </w:r>
      <w:r w:rsidR="00D52853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7D0E84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другими лекарственными препаратами</w:t>
      </w:r>
      <w:r w:rsidR="005D66F3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6C1493EF" w14:textId="77777777" w:rsidR="00C61C39" w:rsidRPr="00321825" w:rsidRDefault="00C61C39" w:rsidP="00C61C39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12" w:name="_Hlk75854485"/>
      <w:r w:rsidRPr="00321825">
        <w:rPr>
          <w:rFonts w:ascii="Times New Roman" w:hAnsi="Times New Roman"/>
          <w:i/>
          <w:iCs/>
          <w:color w:val="000000"/>
          <w:sz w:val="24"/>
          <w:szCs w:val="24"/>
        </w:rPr>
        <w:t>Ингибиторы CYP1A2</w:t>
      </w:r>
    </w:p>
    <w:p w14:paraId="6C7C1FBF" w14:textId="77777777" w:rsidR="00C61C39" w:rsidRPr="00321825" w:rsidRDefault="00C61C39" w:rsidP="00C61C3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1825">
        <w:rPr>
          <w:rFonts w:ascii="Times New Roman" w:hAnsi="Times New Roman"/>
          <w:color w:val="000000"/>
          <w:sz w:val="24"/>
          <w:szCs w:val="24"/>
        </w:rPr>
        <w:t>Совместн</w:t>
      </w:r>
      <w:r w:rsidR="001D4F23" w:rsidRPr="00321825">
        <w:rPr>
          <w:rFonts w:ascii="Times New Roman" w:hAnsi="Times New Roman"/>
          <w:color w:val="000000"/>
          <w:sz w:val="24"/>
          <w:szCs w:val="24"/>
        </w:rPr>
        <w:t>ый</w:t>
      </w:r>
      <w:r w:rsidRPr="00321825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proofErr w:type="spellStart"/>
      <w:r w:rsidRPr="00321825">
        <w:rPr>
          <w:rFonts w:ascii="Times New Roman" w:hAnsi="Times New Roman"/>
          <w:color w:val="000000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color w:val="000000"/>
          <w:sz w:val="24"/>
          <w:szCs w:val="24"/>
        </w:rPr>
        <w:t xml:space="preserve"> гидрохлорида с ингибиторами CYP1A2 может повышать плазменные концентрации </w:t>
      </w:r>
      <w:proofErr w:type="spellStart"/>
      <w:r w:rsidRPr="00321825">
        <w:rPr>
          <w:rFonts w:ascii="Times New Roman" w:hAnsi="Times New Roman"/>
          <w:color w:val="000000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color w:val="000000"/>
          <w:sz w:val="24"/>
          <w:szCs w:val="24"/>
        </w:rPr>
        <w:t xml:space="preserve"> и привести к увеличению частоты побочных реакций при приеме </w:t>
      </w:r>
      <w:proofErr w:type="spellStart"/>
      <w:r w:rsidRPr="00321825">
        <w:rPr>
          <w:rFonts w:ascii="Times New Roman" w:hAnsi="Times New Roman"/>
          <w:color w:val="000000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color w:val="000000"/>
          <w:sz w:val="24"/>
          <w:szCs w:val="24"/>
        </w:rPr>
        <w:t xml:space="preserve"> гидрохлорида (см. раздел 5.2). </w:t>
      </w:r>
      <w:bookmarkStart w:id="13" w:name="_Hlk71205272"/>
      <w:r w:rsidRPr="00321825">
        <w:rPr>
          <w:rFonts w:ascii="Times New Roman" w:hAnsi="Times New Roman"/>
          <w:color w:val="000000"/>
          <w:sz w:val="24"/>
          <w:szCs w:val="24"/>
        </w:rPr>
        <w:t xml:space="preserve">Во время терапии </w:t>
      </w:r>
      <w:proofErr w:type="spellStart"/>
      <w:r w:rsidRPr="00321825">
        <w:rPr>
          <w:rFonts w:ascii="Times New Roman" w:hAnsi="Times New Roman"/>
          <w:color w:val="000000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color w:val="000000"/>
          <w:sz w:val="24"/>
          <w:szCs w:val="24"/>
        </w:rPr>
        <w:t xml:space="preserve"> гидрохлоридом необходимо подобрать альтернативные методы лечения</w:t>
      </w:r>
      <w:r w:rsidR="001D4F23" w:rsidRPr="00321825">
        <w:rPr>
          <w:rFonts w:ascii="Times New Roman" w:hAnsi="Times New Roman"/>
          <w:color w:val="000000"/>
          <w:sz w:val="24"/>
          <w:szCs w:val="24"/>
        </w:rPr>
        <w:t>/препараты</w:t>
      </w:r>
      <w:r w:rsidRPr="00321825">
        <w:rPr>
          <w:rFonts w:ascii="Times New Roman" w:hAnsi="Times New Roman"/>
          <w:color w:val="000000"/>
          <w:sz w:val="24"/>
          <w:szCs w:val="24"/>
        </w:rPr>
        <w:t>, не являющиеся ингибиторами CYP1A2.</w:t>
      </w:r>
      <w:bookmarkEnd w:id="13"/>
    </w:p>
    <w:p w14:paraId="70DAE030" w14:textId="77777777" w:rsidR="00C61C39" w:rsidRPr="00321825" w:rsidRDefault="00C61C39" w:rsidP="00C61C39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21825">
        <w:rPr>
          <w:rFonts w:ascii="Times New Roman" w:hAnsi="Times New Roman"/>
          <w:i/>
          <w:iCs/>
          <w:color w:val="000000"/>
          <w:sz w:val="24"/>
          <w:szCs w:val="24"/>
        </w:rPr>
        <w:t>Индукторы CYP1A2</w:t>
      </w:r>
    </w:p>
    <w:p w14:paraId="17D790BE" w14:textId="77777777" w:rsidR="00C61C39" w:rsidRPr="00321825" w:rsidRDefault="00C61C39" w:rsidP="00C61C3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1825">
        <w:rPr>
          <w:rFonts w:ascii="Times New Roman" w:hAnsi="Times New Roman"/>
          <w:color w:val="000000"/>
          <w:sz w:val="24"/>
          <w:szCs w:val="24"/>
        </w:rPr>
        <w:t xml:space="preserve">Совместный прием </w:t>
      </w:r>
      <w:proofErr w:type="spellStart"/>
      <w:r w:rsidRPr="00321825">
        <w:rPr>
          <w:rFonts w:ascii="Times New Roman" w:hAnsi="Times New Roman"/>
          <w:color w:val="000000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color w:val="000000"/>
          <w:sz w:val="24"/>
          <w:szCs w:val="24"/>
        </w:rPr>
        <w:t xml:space="preserve"> гидрохлорида с индукторами CYP1A2 может снизить концентрацию </w:t>
      </w:r>
      <w:proofErr w:type="spellStart"/>
      <w:r w:rsidRPr="00321825">
        <w:rPr>
          <w:rFonts w:ascii="Times New Roman" w:hAnsi="Times New Roman"/>
          <w:color w:val="000000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color w:val="000000"/>
          <w:sz w:val="24"/>
          <w:szCs w:val="24"/>
        </w:rPr>
        <w:t xml:space="preserve"> в плазме и привести к снижению его эффективности (см. раздел 5.2). Во время терапии </w:t>
      </w:r>
      <w:proofErr w:type="spellStart"/>
      <w:r w:rsidRPr="00321825">
        <w:rPr>
          <w:rFonts w:ascii="Times New Roman" w:hAnsi="Times New Roman"/>
          <w:color w:val="000000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color w:val="000000"/>
          <w:sz w:val="24"/>
          <w:szCs w:val="24"/>
        </w:rPr>
        <w:t xml:space="preserve"> гидрохлоридом необходимо подобрать альтернативные методы лечения, не являющиеся индукторами CYP1A2.</w:t>
      </w:r>
    </w:p>
    <w:bookmarkEnd w:id="12"/>
    <w:p w14:paraId="43D893E0" w14:textId="77777777" w:rsidR="00C61C39" w:rsidRPr="00321825" w:rsidRDefault="00C61C39" w:rsidP="00C61C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ADE3D2" w14:textId="77777777" w:rsidR="00B05BD1" w:rsidRPr="00321825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4.6 </w:t>
      </w:r>
      <w:r w:rsidRPr="0032182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Фертильность</w:t>
      </w: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32182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беременность</w:t>
      </w: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2182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и</w:t>
      </w: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21825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лактация</w:t>
      </w:r>
      <w:r w:rsidR="00D5285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3809DB43" w14:textId="77777777" w:rsidR="00B85C18" w:rsidRPr="00321825" w:rsidRDefault="00B85C18" w:rsidP="00B85C18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bookmarkStart w:id="14" w:name="_Hlk75854542"/>
      <w:r w:rsidRPr="0032182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Мужчины и женщины с детородным потенциалом</w:t>
      </w:r>
    </w:p>
    <w:p w14:paraId="6D2D695C" w14:textId="77777777" w:rsidR="00B85C18" w:rsidRPr="00321825" w:rsidRDefault="00B85C18" w:rsidP="00B85C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 может </w:t>
      </w:r>
      <w:bookmarkStart w:id="15" w:name="_Hlk71208939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оказывать </w:t>
      </w:r>
      <w:bookmarkStart w:id="16" w:name="_Hlk71215255"/>
      <w:r w:rsidR="00F05712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пагубное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bookmarkEnd w:id="16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воздействие </w:t>
      </w:r>
      <w:bookmarkEnd w:id="15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 w:rsidR="00F05712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развитие 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плод</w:t>
      </w:r>
      <w:r w:rsidR="00F05712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 </w:t>
      </w:r>
      <w:r w:rsidR="00F05712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введении беременной женщине (см. раздел 4.4 и 4.6).</w:t>
      </w:r>
    </w:p>
    <w:p w14:paraId="022FEE54" w14:textId="77777777" w:rsidR="00B85C18" w:rsidRPr="00321825" w:rsidRDefault="00B85C18" w:rsidP="00B85C18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Тест на беременность</w:t>
      </w:r>
    </w:p>
    <w:p w14:paraId="03D6C265" w14:textId="77777777" w:rsidR="00B85C18" w:rsidRPr="00321825" w:rsidRDefault="00F05712" w:rsidP="00B85C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="00B85C18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екомендуется проводить 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тест на беременность </w:t>
      </w:r>
      <w:r w:rsidR="00B85C18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женщинам с детородным потенциалом до начала при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ё</w:t>
      </w:r>
      <w:r w:rsidR="00B85C18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 </w:t>
      </w:r>
      <w:proofErr w:type="spellStart"/>
      <w:r w:rsidR="00B85C18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="00B85C18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гидрохлорида (см. раздел 4.6).</w:t>
      </w:r>
    </w:p>
    <w:p w14:paraId="60EC40CF" w14:textId="77777777" w:rsidR="00B85C18" w:rsidRPr="00321825" w:rsidRDefault="00B85C18" w:rsidP="00B85C18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Контрацепция</w:t>
      </w:r>
    </w:p>
    <w:p w14:paraId="627F24CC" w14:textId="77777777" w:rsidR="00B85C18" w:rsidRPr="00321825" w:rsidRDefault="00B85C18" w:rsidP="00B85C18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Женщины</w:t>
      </w:r>
    </w:p>
    <w:p w14:paraId="42B38E56" w14:textId="77777777" w:rsidR="00B85C18" w:rsidRPr="00321825" w:rsidRDefault="00B85C18" w:rsidP="00B85C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 может оказывать </w:t>
      </w:r>
      <w:r w:rsidR="00F05712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пагубное 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воздействие на эмбрион и плод при введении беременным женщинам (см. раздел 4.6). Пациенткам с детородным потенциалом необходимо использовать надёжные методы контрацепции во время терапии </w:t>
      </w:r>
      <w:proofErr w:type="spellStart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гидрохлоридом и в течение 6 месяцев после завершения лечения.</w:t>
      </w:r>
    </w:p>
    <w:p w14:paraId="7D68461D" w14:textId="77777777" w:rsidR="00B85C18" w:rsidRPr="00321825" w:rsidRDefault="00B85C18" w:rsidP="00B85C18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Мужчины</w:t>
      </w:r>
    </w:p>
    <w:p w14:paraId="2456D4AD" w14:textId="77777777" w:rsidR="00B85C18" w:rsidRPr="00321825" w:rsidRDefault="00B85C18" w:rsidP="00B85C1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Основываясь на данных о </w:t>
      </w:r>
      <w:proofErr w:type="spellStart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генотоксичности</w:t>
      </w:r>
      <w:proofErr w:type="spellEnd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мужчинам </w:t>
      </w:r>
      <w:r w:rsidR="007E16B7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их партнершам </w:t>
      </w:r>
      <w:r w:rsidR="006B7E69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с детородным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потенциал</w:t>
      </w:r>
      <w:r w:rsidR="006B7E69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ом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B7E69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необходимо 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использовать эффективн</w:t>
      </w:r>
      <w:r w:rsidR="006B7E69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ые методы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контрацепци</w:t>
      </w:r>
      <w:r w:rsidR="006B7E69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 время лечения </w:t>
      </w:r>
      <w:proofErr w:type="spellStart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гидрохлоридом и не менее 3 месяцев после </w:t>
      </w:r>
      <w:r w:rsidR="006B7E69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окончания терапии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96B5A"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(см. раздел 5.3).</w:t>
      </w:r>
    </w:p>
    <w:bookmarkEnd w:id="14"/>
    <w:p w14:paraId="3229BA5A" w14:textId="77777777" w:rsidR="00B05BD1" w:rsidRPr="00321825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21825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14:paraId="05DEEFCE" w14:textId="77777777" w:rsidR="00A56D7A" w:rsidRPr="00321825" w:rsidRDefault="00A56D7A" w:rsidP="00A56D7A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21825">
        <w:rPr>
          <w:rFonts w:ascii="Times New Roman" w:hAnsi="Times New Roman"/>
          <w:i/>
          <w:color w:val="000000"/>
          <w:sz w:val="24"/>
          <w:szCs w:val="24"/>
        </w:rPr>
        <w:t>Резюме рисков</w:t>
      </w:r>
    </w:p>
    <w:p w14:paraId="54A274E5" w14:textId="77777777" w:rsidR="00A56D7A" w:rsidRPr="00321825" w:rsidRDefault="00A56D7A" w:rsidP="00A56D7A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17" w:name="_Hlk75854560"/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В исследованиях репродукции у животных внутрибрюшинное введение </w:t>
      </w:r>
      <w:proofErr w:type="spellStart"/>
      <w:r w:rsidRPr="00321825">
        <w:rPr>
          <w:rFonts w:ascii="Times New Roman" w:hAnsi="Times New Roman"/>
          <w:iCs/>
          <w:color w:val="000000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беременным мышам и крысам в период органогенеза в дозах, в 0,6-1,8 раз превышающих максимальную рекомендуемую дозу для человека (MRHD), приводило к </w:t>
      </w:r>
      <w:proofErr w:type="spellStart"/>
      <w:r w:rsidRPr="00321825">
        <w:rPr>
          <w:rFonts w:ascii="Times New Roman" w:hAnsi="Times New Roman"/>
          <w:iCs/>
          <w:color w:val="000000"/>
          <w:sz w:val="24"/>
          <w:szCs w:val="24"/>
        </w:rPr>
        <w:t>эмбрионально</w:t>
      </w:r>
      <w:proofErr w:type="spellEnd"/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-фетальной и/или младенческой смертности, структурным аномалиям и изменениям роста. </w:t>
      </w:r>
      <w:r w:rsidR="00CE7EB2" w:rsidRPr="00321825">
        <w:rPr>
          <w:rFonts w:ascii="Times New Roman" w:hAnsi="Times New Roman"/>
          <w:iCs/>
          <w:color w:val="000000"/>
          <w:sz w:val="24"/>
          <w:szCs w:val="24"/>
        </w:rPr>
        <w:t>Д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оступных данных о применении </w:t>
      </w:r>
      <w:proofErr w:type="spellStart"/>
      <w:r w:rsidRPr="00321825">
        <w:rPr>
          <w:rFonts w:ascii="Times New Roman" w:hAnsi="Times New Roman"/>
          <w:iCs/>
          <w:color w:val="000000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гидрохлорида у беременных женщин для оценки связанного с лекарством риска серьезных врожденных дефектов, 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lastRenderedPageBreak/>
        <w:t>выкидыша или неблагоприятных исходов у матери или плода</w:t>
      </w:r>
      <w:r w:rsidR="00CE7EB2" w:rsidRPr="00321825">
        <w:rPr>
          <w:rFonts w:ascii="Times New Roman" w:hAnsi="Times New Roman"/>
          <w:iCs/>
          <w:color w:val="000000"/>
          <w:sz w:val="24"/>
          <w:szCs w:val="24"/>
        </w:rPr>
        <w:t>, не имеется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. Необходимо </w:t>
      </w:r>
      <w:r w:rsidR="00CE7EB2" w:rsidRPr="00321825">
        <w:rPr>
          <w:rFonts w:ascii="Times New Roman" w:hAnsi="Times New Roman"/>
          <w:iCs/>
          <w:color w:val="000000"/>
          <w:sz w:val="24"/>
          <w:szCs w:val="24"/>
        </w:rPr>
        <w:t>проинформировать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беременных женщин о потенциальном риске для плода.</w:t>
      </w:r>
      <w:r w:rsidR="00CE7EB2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>Предполагаемый фоновый риск серьезных врожденных дефектов и выкидыш</w:t>
      </w:r>
      <w:r w:rsidR="00CE7EB2" w:rsidRPr="00321825">
        <w:rPr>
          <w:rFonts w:ascii="Times New Roman" w:hAnsi="Times New Roman"/>
          <w:iCs/>
          <w:color w:val="000000"/>
          <w:sz w:val="24"/>
          <w:szCs w:val="24"/>
        </w:rPr>
        <w:t>а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для 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данной группы </w:t>
      </w:r>
      <w:r w:rsidR="00CE7EB2" w:rsidRPr="00321825">
        <w:rPr>
          <w:rFonts w:ascii="Times New Roman" w:hAnsi="Times New Roman"/>
          <w:iCs/>
          <w:color w:val="000000"/>
          <w:sz w:val="24"/>
          <w:szCs w:val="24"/>
        </w:rPr>
        <w:t>пациентов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неизвестен. 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>Во всех случаях беременности имеется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фоновый риск врожденн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>ых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дефект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>ов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>, потери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плода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или других неблагоприятных исходов. В общей популяции США предполагаемый фоновый риск серьезных врожденных дефектов и 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случаев 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>выкидыш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а 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при клинически признанных 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случаях 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>беременност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и 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>составляет 2-4% и 15-20% соответственно.</w:t>
      </w:r>
    </w:p>
    <w:bookmarkEnd w:id="17"/>
    <w:p w14:paraId="776B64D5" w14:textId="77777777" w:rsidR="00610409" w:rsidRPr="00321825" w:rsidRDefault="00610409" w:rsidP="00610409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21825">
        <w:rPr>
          <w:rFonts w:ascii="Times New Roman" w:hAnsi="Times New Roman"/>
          <w:i/>
          <w:color w:val="000000"/>
          <w:sz w:val="24"/>
          <w:szCs w:val="24"/>
        </w:rPr>
        <w:t>Доклинические данные</w:t>
      </w:r>
    </w:p>
    <w:p w14:paraId="6E0831F1" w14:textId="77777777" w:rsidR="00610409" w:rsidRPr="00321825" w:rsidRDefault="00610409" w:rsidP="0061040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21825">
        <w:rPr>
          <w:rFonts w:ascii="Times New Roman" w:hAnsi="Times New Roman"/>
          <w:iCs/>
          <w:color w:val="000000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гидрохлорид однократно вводился </w:t>
      </w:r>
      <w:proofErr w:type="spellStart"/>
      <w:r w:rsidRPr="00321825">
        <w:rPr>
          <w:rFonts w:ascii="Times New Roman" w:hAnsi="Times New Roman"/>
          <w:iCs/>
          <w:color w:val="000000"/>
          <w:sz w:val="24"/>
          <w:szCs w:val="24"/>
        </w:rPr>
        <w:t>внутрибрюшинно</w:t>
      </w:r>
      <w:proofErr w:type="spellEnd"/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мышам в дозировке 210 мг/м</w:t>
      </w:r>
      <w:r w:rsidRPr="00321825"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 xml:space="preserve">2 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>(что в 1,8 раза превышало максимально рекомендуемую суточную дозу) в период органогенеза и способствовал увеличению резорбции, скелетных и висцеральных пороков развития (</w:t>
      </w:r>
      <w:proofErr w:type="spellStart"/>
      <w:r w:rsidRPr="00321825">
        <w:rPr>
          <w:rFonts w:ascii="Times New Roman" w:hAnsi="Times New Roman"/>
          <w:iCs/>
          <w:color w:val="000000"/>
          <w:sz w:val="24"/>
          <w:szCs w:val="24"/>
        </w:rPr>
        <w:t>экзэнцефалия</w:t>
      </w:r>
      <w:proofErr w:type="spellEnd"/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, волчья пасть, дополнительные ребра и деформации позвоночника) и снижению веса плода. </w:t>
      </w:r>
      <w:r w:rsidR="007A43ED" w:rsidRPr="00321825">
        <w:rPr>
          <w:rFonts w:ascii="Times New Roman" w:hAnsi="Times New Roman"/>
          <w:iCs/>
          <w:color w:val="000000"/>
          <w:sz w:val="24"/>
          <w:szCs w:val="24"/>
        </w:rPr>
        <w:t>Исследуемая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доза не являлась токсичной для матери, </w:t>
      </w:r>
      <w:r w:rsidR="007A43ED" w:rsidRPr="00321825">
        <w:rPr>
          <w:rFonts w:ascii="Times New Roman" w:hAnsi="Times New Roman"/>
          <w:iCs/>
          <w:color w:val="000000"/>
          <w:sz w:val="24"/>
          <w:szCs w:val="24"/>
        </w:rPr>
        <w:t>а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более низкие доз</w:t>
      </w:r>
      <w:r w:rsidR="00A85DB7" w:rsidRPr="00321825">
        <w:rPr>
          <w:rFonts w:ascii="Times New Roman" w:hAnsi="Times New Roman"/>
          <w:iCs/>
          <w:color w:val="000000"/>
          <w:sz w:val="24"/>
          <w:szCs w:val="24"/>
        </w:rPr>
        <w:t>ы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не </w:t>
      </w:r>
      <w:r w:rsidR="00A85DB7" w:rsidRPr="00321825">
        <w:rPr>
          <w:rFonts w:ascii="Times New Roman" w:hAnsi="Times New Roman"/>
          <w:iCs/>
          <w:color w:val="000000"/>
          <w:sz w:val="24"/>
          <w:szCs w:val="24"/>
        </w:rPr>
        <w:t>оценивались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. Повторное внутрибрюшинное введение </w:t>
      </w:r>
      <w:proofErr w:type="spellStart"/>
      <w:r w:rsidRPr="00321825">
        <w:rPr>
          <w:rFonts w:ascii="Times New Roman" w:hAnsi="Times New Roman"/>
          <w:iCs/>
          <w:color w:val="000000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гидрохлорида мышам на</w:t>
      </w:r>
      <w:r w:rsidR="00BB6BC9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7-11 дни беременности привело к увеличению резорбции </w:t>
      </w:r>
      <w:r w:rsidR="007A43ED" w:rsidRPr="00321825">
        <w:rPr>
          <w:rFonts w:ascii="Times New Roman" w:hAnsi="Times New Roman"/>
          <w:iCs/>
          <w:color w:val="000000"/>
          <w:sz w:val="24"/>
          <w:szCs w:val="24"/>
        </w:rPr>
        <w:t>при дозировке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75 мг/м</w:t>
      </w:r>
      <w:r w:rsidRPr="00321825"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2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(</w:t>
      </w:r>
      <w:r w:rsidR="00CE7EB2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в 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0,6 </w:t>
      </w:r>
      <w:r w:rsidR="007A43ED" w:rsidRPr="00321825">
        <w:rPr>
          <w:rFonts w:ascii="Times New Roman" w:hAnsi="Times New Roman"/>
          <w:iCs/>
          <w:color w:val="000000"/>
          <w:sz w:val="24"/>
          <w:szCs w:val="24"/>
        </w:rPr>
        <w:t>раз превышающую максимально рекомендуемую суточную дозу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>) и увеличению анома</w:t>
      </w:r>
      <w:r w:rsidR="007A43ED" w:rsidRPr="00321825">
        <w:rPr>
          <w:rFonts w:ascii="Times New Roman" w:hAnsi="Times New Roman"/>
          <w:iCs/>
          <w:color w:val="000000"/>
          <w:sz w:val="24"/>
          <w:szCs w:val="24"/>
        </w:rPr>
        <w:t>льных развитий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7A43ED" w:rsidRPr="00321825">
        <w:rPr>
          <w:rFonts w:ascii="Times New Roman" w:hAnsi="Times New Roman"/>
          <w:iCs/>
          <w:color w:val="000000"/>
          <w:sz w:val="24"/>
          <w:szCs w:val="24"/>
        </w:rPr>
        <w:t>при дозировке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112,5 мг/м</w:t>
      </w:r>
      <w:r w:rsidRPr="00321825"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2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(в 0,9 раз</w:t>
      </w:r>
      <w:r w:rsidR="007A43ED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превышающую максимально рекомендуемую суточную дозу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), аналогично тем, </w:t>
      </w:r>
      <w:r w:rsidR="007A43ED" w:rsidRPr="00321825">
        <w:rPr>
          <w:rFonts w:ascii="Times New Roman" w:hAnsi="Times New Roman"/>
          <w:iCs/>
          <w:color w:val="000000"/>
          <w:sz w:val="24"/>
          <w:szCs w:val="24"/>
        </w:rPr>
        <w:t>что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наблюдались после однократного внутрибрюшинного введения.</w:t>
      </w:r>
    </w:p>
    <w:p w14:paraId="4B70E06A" w14:textId="77777777" w:rsidR="00BB6BC9" w:rsidRPr="00321825" w:rsidRDefault="007A43ED" w:rsidP="0061040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 w:rsidRPr="00321825">
        <w:rPr>
          <w:rFonts w:ascii="Times New Roman" w:hAnsi="Times New Roman"/>
          <w:iCs/>
          <w:color w:val="000000"/>
          <w:sz w:val="24"/>
          <w:szCs w:val="24"/>
        </w:rPr>
        <w:t>Б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>ендамустина</w:t>
      </w:r>
      <w:proofErr w:type="spellEnd"/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гидрохлорид однократно </w:t>
      </w:r>
      <w:proofErr w:type="spellStart"/>
      <w:r w:rsidRPr="00321825">
        <w:rPr>
          <w:rFonts w:ascii="Times New Roman" w:hAnsi="Times New Roman"/>
          <w:iCs/>
          <w:color w:val="000000"/>
          <w:sz w:val="24"/>
          <w:szCs w:val="24"/>
        </w:rPr>
        <w:t>внутрибрюшинно</w:t>
      </w:r>
      <w:proofErr w:type="spellEnd"/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вводили 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>крысам в доз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>ировке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120 мг/м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2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(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>превышающую максимально рекомендуемую суточную дозу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>) на 4, 7, 9, 11 или 13 д</w:t>
      </w:r>
      <w:r w:rsidR="00161EE5" w:rsidRPr="00321825">
        <w:rPr>
          <w:rFonts w:ascii="Times New Roman" w:hAnsi="Times New Roman"/>
          <w:iCs/>
          <w:color w:val="000000"/>
          <w:sz w:val="24"/>
          <w:szCs w:val="24"/>
        </w:rPr>
        <w:t>ень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беременности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в последствии с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>летальным исходом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эмбрион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>а</w:t>
      </w:r>
      <w:r w:rsidR="00610409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и плода. </w:t>
      </w:r>
      <w:r w:rsidR="007A3380" w:rsidRPr="00321825">
        <w:rPr>
          <w:rFonts w:ascii="Times New Roman" w:hAnsi="Times New Roman"/>
          <w:iCs/>
          <w:color w:val="000000"/>
          <w:sz w:val="24"/>
          <w:szCs w:val="24"/>
        </w:rPr>
        <w:t>У крыс, получавших установленную дозу, наблюдалось значительное увеличение внешних (воздействие на развитие хвоста, голову и грыжа наружных органов [</w:t>
      </w:r>
      <w:proofErr w:type="spellStart"/>
      <w:r w:rsidR="007A3380" w:rsidRPr="00321825">
        <w:rPr>
          <w:rFonts w:ascii="Times New Roman" w:hAnsi="Times New Roman"/>
          <w:iCs/>
          <w:color w:val="000000"/>
          <w:sz w:val="24"/>
          <w:szCs w:val="24"/>
        </w:rPr>
        <w:t>экзомфалоса</w:t>
      </w:r>
      <w:proofErr w:type="spellEnd"/>
      <w:r w:rsidR="007A3380" w:rsidRPr="00321825">
        <w:rPr>
          <w:rFonts w:ascii="Times New Roman" w:hAnsi="Times New Roman"/>
          <w:iCs/>
          <w:color w:val="000000"/>
          <w:sz w:val="24"/>
          <w:szCs w:val="24"/>
        </w:rPr>
        <w:t>]) и внутренних (гидронефроз и гидроцефалия) пороков развития.</w:t>
      </w:r>
      <w:r w:rsidR="00BB6BC9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14:paraId="445E11B5" w14:textId="77777777" w:rsidR="00B05BD1" w:rsidRPr="00321825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21825">
        <w:rPr>
          <w:rFonts w:ascii="Times New Roman" w:hAnsi="Times New Roman"/>
          <w:i/>
          <w:color w:val="000000"/>
          <w:sz w:val="24"/>
          <w:szCs w:val="24"/>
        </w:rPr>
        <w:t>Кормление грудью</w:t>
      </w:r>
    </w:p>
    <w:p w14:paraId="67DA265E" w14:textId="77777777" w:rsidR="00BB6BC9" w:rsidRPr="00321825" w:rsidRDefault="00BB6BC9" w:rsidP="00BB6BC9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21825">
        <w:rPr>
          <w:rFonts w:ascii="Times New Roman" w:hAnsi="Times New Roman"/>
          <w:i/>
          <w:color w:val="000000"/>
          <w:sz w:val="24"/>
          <w:szCs w:val="24"/>
        </w:rPr>
        <w:t>Резюме рисков</w:t>
      </w:r>
    </w:p>
    <w:p w14:paraId="36FEC748" w14:textId="77777777" w:rsidR="00BB6BC9" w:rsidRPr="00321825" w:rsidRDefault="00BB6BC9" w:rsidP="00BB6BC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18" w:name="_Hlk75854568"/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Нет </w:t>
      </w:r>
      <w:r w:rsidR="002E1448" w:rsidRPr="00321825">
        <w:rPr>
          <w:rFonts w:ascii="Times New Roman" w:hAnsi="Times New Roman"/>
          <w:iCs/>
          <w:color w:val="000000"/>
          <w:sz w:val="24"/>
          <w:szCs w:val="24"/>
        </w:rPr>
        <w:t>сведений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о </w:t>
      </w:r>
      <w:r w:rsidR="002E1448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выделении </w:t>
      </w:r>
      <w:proofErr w:type="spellStart"/>
      <w:r w:rsidRPr="00321825">
        <w:rPr>
          <w:rFonts w:ascii="Times New Roman" w:hAnsi="Times New Roman"/>
          <w:iCs/>
          <w:color w:val="000000"/>
          <w:sz w:val="24"/>
          <w:szCs w:val="24"/>
        </w:rPr>
        <w:t>бендамустина</w:t>
      </w:r>
      <w:proofErr w:type="spellEnd"/>
      <w:r w:rsidR="002E1448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гидрохлорида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или его метаболитов </w:t>
      </w:r>
      <w:r w:rsidR="002E1448" w:rsidRPr="00321825">
        <w:rPr>
          <w:rFonts w:ascii="Times New Roman" w:hAnsi="Times New Roman"/>
          <w:iCs/>
          <w:color w:val="000000"/>
          <w:sz w:val="24"/>
          <w:szCs w:val="24"/>
        </w:rPr>
        <w:t>с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2E1448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грудным 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>молок</w:t>
      </w:r>
      <w:r w:rsidR="002E1448" w:rsidRPr="00321825">
        <w:rPr>
          <w:rFonts w:ascii="Times New Roman" w:hAnsi="Times New Roman"/>
          <w:iCs/>
          <w:color w:val="000000"/>
          <w:sz w:val="24"/>
          <w:szCs w:val="24"/>
        </w:rPr>
        <w:t>ом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человека или животных, </w:t>
      </w:r>
      <w:r w:rsidR="002E1448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о его 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влиянии на ребенка, находящегося на грудном вскармливании, или </w:t>
      </w:r>
      <w:r w:rsidR="002E1448" w:rsidRPr="00321825">
        <w:rPr>
          <w:rFonts w:ascii="Times New Roman" w:hAnsi="Times New Roman"/>
          <w:iCs/>
          <w:color w:val="000000"/>
          <w:sz w:val="24"/>
          <w:szCs w:val="24"/>
        </w:rPr>
        <w:t>воздействии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на </w:t>
      </w:r>
      <w:r w:rsidR="002E1448" w:rsidRPr="00321825">
        <w:rPr>
          <w:rFonts w:ascii="Times New Roman" w:hAnsi="Times New Roman"/>
          <w:iCs/>
          <w:color w:val="000000"/>
          <w:sz w:val="24"/>
          <w:szCs w:val="24"/>
        </w:rPr>
        <w:t>секрецию молока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672FD48B" w14:textId="77777777" w:rsidR="00BB6BC9" w:rsidRPr="00321825" w:rsidRDefault="00BB6BC9" w:rsidP="00BB6BC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21825">
        <w:rPr>
          <w:rFonts w:ascii="Times New Roman" w:hAnsi="Times New Roman"/>
          <w:iCs/>
          <w:color w:val="000000"/>
          <w:sz w:val="24"/>
          <w:szCs w:val="24"/>
        </w:rPr>
        <w:t>Из-за потенциально</w:t>
      </w:r>
      <w:r w:rsidR="002E1448" w:rsidRPr="00321825">
        <w:rPr>
          <w:rFonts w:ascii="Times New Roman" w:hAnsi="Times New Roman"/>
          <w:iCs/>
          <w:color w:val="000000"/>
          <w:sz w:val="24"/>
          <w:szCs w:val="24"/>
        </w:rPr>
        <w:t>го риска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серьезных побочных реакций у ребенка, находящегося на грудном вскармливании, </w:t>
      </w:r>
      <w:r w:rsidR="002E1448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рекомендуется отказаться от 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>грудно</w:t>
      </w:r>
      <w:r w:rsidR="002E1448" w:rsidRPr="00321825">
        <w:rPr>
          <w:rFonts w:ascii="Times New Roman" w:hAnsi="Times New Roman"/>
          <w:iCs/>
          <w:color w:val="000000"/>
          <w:sz w:val="24"/>
          <w:szCs w:val="24"/>
        </w:rPr>
        <w:t>го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вскармливани</w:t>
      </w:r>
      <w:r w:rsidR="002E1448" w:rsidRPr="00321825">
        <w:rPr>
          <w:rFonts w:ascii="Times New Roman" w:hAnsi="Times New Roman"/>
          <w:iCs/>
          <w:color w:val="000000"/>
          <w:sz w:val="24"/>
          <w:szCs w:val="24"/>
        </w:rPr>
        <w:t xml:space="preserve">я 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во время </w:t>
      </w:r>
      <w:r w:rsidR="002E1448" w:rsidRPr="00321825">
        <w:rPr>
          <w:rFonts w:ascii="Times New Roman" w:hAnsi="Times New Roman"/>
          <w:iCs/>
          <w:color w:val="000000"/>
          <w:sz w:val="24"/>
          <w:szCs w:val="24"/>
        </w:rPr>
        <w:t>терапии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321825">
        <w:rPr>
          <w:rFonts w:ascii="Times New Roman" w:hAnsi="Times New Roman"/>
          <w:iCs/>
          <w:color w:val="000000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iCs/>
          <w:color w:val="000000"/>
          <w:sz w:val="24"/>
          <w:szCs w:val="24"/>
        </w:rPr>
        <w:t xml:space="preserve"> гидрохлоридом и по крайней мере в течение 1 недели после </w:t>
      </w:r>
      <w:r w:rsidR="002E1448" w:rsidRPr="00321825">
        <w:rPr>
          <w:rFonts w:ascii="Times New Roman" w:hAnsi="Times New Roman"/>
          <w:iCs/>
          <w:color w:val="000000"/>
          <w:sz w:val="24"/>
          <w:szCs w:val="24"/>
        </w:rPr>
        <w:t>последнего приема</w:t>
      </w:r>
      <w:r w:rsidRPr="00321825">
        <w:rPr>
          <w:rFonts w:ascii="Times New Roman" w:hAnsi="Times New Roman"/>
          <w:iCs/>
          <w:color w:val="000000"/>
          <w:sz w:val="24"/>
          <w:szCs w:val="24"/>
        </w:rPr>
        <w:t>.</w:t>
      </w:r>
    </w:p>
    <w:bookmarkEnd w:id="18"/>
    <w:p w14:paraId="30F9CBF6" w14:textId="77777777" w:rsidR="00EE4EAC" w:rsidRPr="00321825" w:rsidRDefault="00EE4EAC" w:rsidP="00EE4EAC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Фертильность</w:t>
      </w:r>
    </w:p>
    <w:p w14:paraId="7A1272AE" w14:textId="77777777" w:rsidR="00EE4EAC" w:rsidRPr="00321825" w:rsidRDefault="00EE4EAC" w:rsidP="00EE4EAC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Мужчины</w:t>
      </w:r>
    </w:p>
    <w:p w14:paraId="30C68701" w14:textId="77777777" w:rsidR="00EE4EAC" w:rsidRPr="00321825" w:rsidRDefault="00EE4EAC" w:rsidP="00EE4EA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Основываясь на результатах клинических исследований, </w:t>
      </w:r>
      <w:proofErr w:type="spellStart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 способствует снижению фертильности.</w:t>
      </w:r>
    </w:p>
    <w:p w14:paraId="4B360CB3" w14:textId="77777777" w:rsidR="00EE4EAC" w:rsidRPr="00321825" w:rsidRDefault="00EE4EAC" w:rsidP="00EE4EA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Сообщалось о нарушениях сперматогенеза, азооспермии и общей зародышевой аплазии у пациентов мужского пола, получавших алкилирующие агенты, особенно в комбинации с другими лекарственными средствами. В некоторых случаях у пациентов на стадии ремиссии сперматогенез может рецидивироваться через несколько лет после окончания интенсивной химиотерапии. Пациенты должны быть уведомлены о потенциальном риске для репродуктивной функции.</w:t>
      </w:r>
      <w:r w:rsidR="00D56C2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Основываясь на результатах доклинических исследований, </w:t>
      </w:r>
      <w:proofErr w:type="spellStart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 может снижать мужскую фертильность из-за увеличения морфологически аномальных сперматозоидов. Долгосрочные эффекты </w:t>
      </w:r>
      <w:proofErr w:type="spellStart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гидрохлорида, оказываемые на мужскую фертильность, включая обратимость побочных эффектов, не изучались (см. раздел 5.2). </w:t>
      </w:r>
    </w:p>
    <w:p w14:paraId="739218F9" w14:textId="77777777" w:rsidR="0078568D" w:rsidRPr="00321825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D50284" w14:textId="77777777" w:rsidR="00CE7F7F" w:rsidRPr="00321825" w:rsidRDefault="00DB406A" w:rsidP="00CE7F7F">
      <w:pPr>
        <w:spacing w:after="0" w:line="240" w:lineRule="auto"/>
        <w:jc w:val="both"/>
        <w:rPr>
          <w:b/>
          <w:i/>
          <w:sz w:val="24"/>
          <w:szCs w:val="24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321825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19" w:name="2175220282"/>
    </w:p>
    <w:p w14:paraId="74CE57BE" w14:textId="77777777" w:rsidR="00A85DB7" w:rsidRPr="00321825" w:rsidRDefault="00A85DB7" w:rsidP="00A85D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0" w:name="_Hlk75854923"/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Бендамустин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оказывает значительное влияние на способность управлять транспортным средством и потенциально опасными механизмами. Сообщалось о случаях атаксии, периферической нейропатии и сонливости во время лечения </w:t>
      </w:r>
      <w:proofErr w:type="spellStart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>бендамустином</w:t>
      </w:r>
      <w:proofErr w:type="spellEnd"/>
      <w:r w:rsidRPr="00321825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4.8). Пациенты должны быть осведомлены о появлении этих симптомов и следует избегать управления транспортными средствами и потенциально опасными механизмами.</w:t>
      </w:r>
    </w:p>
    <w:bookmarkEnd w:id="20"/>
    <w:p w14:paraId="2B091367" w14:textId="77777777" w:rsidR="002E04B7" w:rsidRPr="00321825" w:rsidRDefault="002E04B7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3A282B" w14:textId="77777777" w:rsidR="009D67EC" w:rsidRPr="00321825" w:rsidRDefault="009D67E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19"/>
    </w:p>
    <w:p w14:paraId="5023B39D" w14:textId="77777777" w:rsidR="000A33E1" w:rsidRPr="00321825" w:rsidRDefault="000A33E1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1" w:name="_Hlk75855281"/>
      <w:r w:rsidRPr="00321825">
        <w:rPr>
          <w:rFonts w:ascii="Times New Roman" w:hAnsi="Times New Roman"/>
          <w:sz w:val="24"/>
          <w:szCs w:val="24"/>
        </w:rPr>
        <w:t xml:space="preserve">Следующие клинически значимые побочные реакции были связаны с применением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гидрохлорида в клинических испытаниях и более подробно рассматриваются в других разделах касаемо информации о применении.</w:t>
      </w:r>
    </w:p>
    <w:p w14:paraId="04AE7E82" w14:textId="77777777" w:rsidR="000A33E1" w:rsidRPr="00321825" w:rsidRDefault="000A33E1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21825">
        <w:rPr>
          <w:rFonts w:ascii="Times New Roman" w:hAnsi="Times New Roman"/>
          <w:sz w:val="24"/>
          <w:szCs w:val="24"/>
        </w:rPr>
        <w:t>миелосупрессия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(см. раздел 4.4)</w:t>
      </w:r>
    </w:p>
    <w:p w14:paraId="3537E6FE" w14:textId="77777777" w:rsidR="000A33E1" w:rsidRPr="00321825" w:rsidRDefault="000A33E1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>- инфекции (см. раздел 4.4)</w:t>
      </w:r>
    </w:p>
    <w:p w14:paraId="3CA566BB" w14:textId="77777777" w:rsidR="001E1050" w:rsidRPr="00321825" w:rsidRDefault="001E1050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- прогрессирующая мультифокальная </w:t>
      </w:r>
      <w:proofErr w:type="spellStart"/>
      <w:r w:rsidRPr="00321825">
        <w:rPr>
          <w:rFonts w:ascii="Times New Roman" w:hAnsi="Times New Roman"/>
          <w:sz w:val="24"/>
          <w:szCs w:val="24"/>
        </w:rPr>
        <w:t>лейкоэнцефалопатия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(см. раздел 4.4)</w:t>
      </w:r>
    </w:p>
    <w:p w14:paraId="3062E036" w14:textId="77777777" w:rsidR="000A33E1" w:rsidRPr="00321825" w:rsidRDefault="000A33E1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>- анафилаксия и реакции на инфузию (см. раздел 4.4)</w:t>
      </w:r>
    </w:p>
    <w:p w14:paraId="5C404E02" w14:textId="77777777" w:rsidR="000A33E1" w:rsidRPr="00321825" w:rsidRDefault="000A33E1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>- синдром лизиса опухоли (см. раздел 4.4)</w:t>
      </w:r>
    </w:p>
    <w:p w14:paraId="29FD8D20" w14:textId="77777777" w:rsidR="000A33E1" w:rsidRPr="00321825" w:rsidRDefault="000A33E1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>- кожные реакции (см. раздел 4.4)</w:t>
      </w:r>
    </w:p>
    <w:p w14:paraId="7F1BDBC3" w14:textId="77777777" w:rsidR="000A33E1" w:rsidRPr="00321825" w:rsidRDefault="000A33E1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21825">
        <w:rPr>
          <w:rFonts w:ascii="Times New Roman" w:hAnsi="Times New Roman"/>
          <w:sz w:val="24"/>
          <w:szCs w:val="24"/>
        </w:rPr>
        <w:t>гепатотоксичность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(см. раздел 4.4)</w:t>
      </w:r>
    </w:p>
    <w:p w14:paraId="6ACAD18E" w14:textId="77777777" w:rsidR="000A33E1" w:rsidRPr="00321825" w:rsidRDefault="000A33E1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>- другие злокачественные новообразования (см. раздел 4.4)</w:t>
      </w:r>
    </w:p>
    <w:p w14:paraId="01D62F66" w14:textId="77777777" w:rsidR="004528E1" w:rsidRPr="00321825" w:rsidRDefault="000A33E1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>- травмы в результате инфузии (см. раздел 4.4)</w:t>
      </w:r>
    </w:p>
    <w:bookmarkEnd w:id="21"/>
    <w:p w14:paraId="10E50472" w14:textId="77777777" w:rsidR="000A33E1" w:rsidRPr="00321825" w:rsidRDefault="000A33E1" w:rsidP="000A33E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21825">
        <w:rPr>
          <w:rFonts w:ascii="Times New Roman" w:hAnsi="Times New Roman"/>
          <w:i/>
          <w:iCs/>
          <w:sz w:val="24"/>
          <w:szCs w:val="24"/>
        </w:rPr>
        <w:t>Опыт клинических испытаний</w:t>
      </w:r>
    </w:p>
    <w:p w14:paraId="3CE83939" w14:textId="77777777" w:rsidR="000A33E1" w:rsidRPr="00321825" w:rsidRDefault="000A33E1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>Поскольку клинические испытания провод</w:t>
      </w:r>
      <w:r w:rsidR="0049514A" w:rsidRPr="00321825">
        <w:rPr>
          <w:rFonts w:ascii="Times New Roman" w:hAnsi="Times New Roman"/>
          <w:sz w:val="24"/>
          <w:szCs w:val="24"/>
        </w:rPr>
        <w:t>ились</w:t>
      </w:r>
      <w:r w:rsidRPr="00321825">
        <w:rPr>
          <w:rFonts w:ascii="Times New Roman" w:hAnsi="Times New Roman"/>
          <w:sz w:val="24"/>
          <w:szCs w:val="24"/>
        </w:rPr>
        <w:t xml:space="preserve"> в различных условиях, частота побочных реакций, наблюдаемых при клинических испытаниях препарата, не может быть напрямую сопоставлена с частотой клинических испытаний другого препарата и может не отражать частоту, наблюдаемую на практике.</w:t>
      </w:r>
    </w:p>
    <w:p w14:paraId="33E805D7" w14:textId="77777777" w:rsidR="000A33E1" w:rsidRPr="00321825" w:rsidRDefault="000A33E1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Приведенные ниже данные отражают воздействие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гидрохлорида </w:t>
      </w:r>
      <w:r w:rsidR="00DD782F" w:rsidRPr="00321825">
        <w:rPr>
          <w:rFonts w:ascii="Times New Roman" w:hAnsi="Times New Roman"/>
          <w:sz w:val="24"/>
          <w:szCs w:val="24"/>
        </w:rPr>
        <w:t>у</w:t>
      </w:r>
      <w:r w:rsidRPr="00321825">
        <w:rPr>
          <w:rFonts w:ascii="Times New Roman" w:hAnsi="Times New Roman"/>
          <w:sz w:val="24"/>
          <w:szCs w:val="24"/>
        </w:rPr>
        <w:t xml:space="preserve"> 329 пациентов, участвовавших в активно контролируемом исследовании (N = 153) по лечению ХЛЛ и двух исследованиях с</w:t>
      </w:r>
      <w:r w:rsidR="0081164E" w:rsidRPr="00321825">
        <w:rPr>
          <w:rFonts w:ascii="Times New Roman" w:hAnsi="Times New Roman"/>
          <w:sz w:val="24"/>
          <w:szCs w:val="24"/>
        </w:rPr>
        <w:t xml:space="preserve"> участием</w:t>
      </w:r>
      <w:r w:rsidRPr="00321825">
        <w:rPr>
          <w:rFonts w:ascii="Times New Roman" w:hAnsi="Times New Roman"/>
          <w:sz w:val="24"/>
          <w:szCs w:val="24"/>
        </w:rPr>
        <w:t xml:space="preserve"> одной групп</w:t>
      </w:r>
      <w:r w:rsidR="0081164E" w:rsidRPr="00321825">
        <w:rPr>
          <w:rFonts w:ascii="Times New Roman" w:hAnsi="Times New Roman"/>
          <w:sz w:val="24"/>
          <w:szCs w:val="24"/>
        </w:rPr>
        <w:t xml:space="preserve">ы </w:t>
      </w:r>
      <w:r w:rsidRPr="00321825">
        <w:rPr>
          <w:rFonts w:ascii="Times New Roman" w:hAnsi="Times New Roman"/>
          <w:sz w:val="24"/>
          <w:szCs w:val="24"/>
        </w:rPr>
        <w:t xml:space="preserve">(N = 176) по лечению вялотекущей В-клеточной НХЛ. </w:t>
      </w:r>
    </w:p>
    <w:p w14:paraId="6734E38B" w14:textId="77777777" w:rsidR="009C74FC" w:rsidRPr="00321825" w:rsidRDefault="009C74FC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Безопасность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гидрохлорида, внутривенно вводимого в виде смеси 50 мл в течение 10 минут, подтверждается клиническими испытаниями с применением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гидрохлорида, вводимого внутривенно в виде 500 мл смеси в течение 30-60 минут, а также открытым перекрестным исследованием 81 пациента с онкологией “</w:t>
      </w:r>
      <w:proofErr w:type="spellStart"/>
      <w:r w:rsidRPr="00321825">
        <w:rPr>
          <w:rFonts w:ascii="Times New Roman" w:hAnsi="Times New Roman"/>
          <w:sz w:val="24"/>
          <w:szCs w:val="24"/>
        </w:rPr>
        <w:t>end-of-life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”, получавших лечение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гидрохлоридом. В общей сложности данные о безопасности клинических исследований имеются у более чем 400 онкологических больных, подвергшихся воздействию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гидрохлорида в дозах в диапазоне, используемом при лечении ХЛЛ и НХЛ.</w:t>
      </w:r>
    </w:p>
    <w:p w14:paraId="730A2E8C" w14:textId="77777777" w:rsidR="009C74FC" w:rsidRPr="00321825" w:rsidRDefault="009C74FC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Не наблюдалось клинически значимых различий в профиле </w:t>
      </w:r>
      <w:r w:rsidR="00B976E7" w:rsidRPr="00321825">
        <w:rPr>
          <w:rFonts w:ascii="Times New Roman" w:hAnsi="Times New Roman"/>
          <w:sz w:val="24"/>
          <w:szCs w:val="24"/>
        </w:rPr>
        <w:t>нежелательных</w:t>
      </w:r>
      <w:r w:rsidRPr="00321825">
        <w:rPr>
          <w:rFonts w:ascii="Times New Roman" w:hAnsi="Times New Roman"/>
          <w:sz w:val="24"/>
          <w:szCs w:val="24"/>
        </w:rPr>
        <w:t xml:space="preserve"> реакций между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гидрохлоридом, </w:t>
      </w:r>
      <w:r w:rsidR="00B976E7" w:rsidRPr="00321825">
        <w:rPr>
          <w:rFonts w:ascii="Times New Roman" w:hAnsi="Times New Roman"/>
          <w:sz w:val="24"/>
          <w:szCs w:val="24"/>
        </w:rPr>
        <w:t xml:space="preserve">который вводился </w:t>
      </w:r>
      <w:r w:rsidRPr="00321825">
        <w:rPr>
          <w:rFonts w:ascii="Times New Roman" w:hAnsi="Times New Roman"/>
          <w:sz w:val="24"/>
          <w:szCs w:val="24"/>
        </w:rPr>
        <w:t xml:space="preserve">в виде смеси 500 мл в </w:t>
      </w:r>
      <w:r w:rsidR="00B976E7" w:rsidRPr="00321825">
        <w:rPr>
          <w:rFonts w:ascii="Times New Roman" w:hAnsi="Times New Roman"/>
          <w:sz w:val="24"/>
          <w:szCs w:val="24"/>
        </w:rPr>
        <w:t>течение 30-</w:t>
      </w:r>
      <w:r w:rsidRPr="00321825">
        <w:rPr>
          <w:rFonts w:ascii="Times New Roman" w:hAnsi="Times New Roman"/>
          <w:sz w:val="24"/>
          <w:szCs w:val="24"/>
        </w:rPr>
        <w:t xml:space="preserve">60 минут и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гидрохлоридом, </w:t>
      </w:r>
      <w:r w:rsidR="00B976E7" w:rsidRPr="00321825">
        <w:rPr>
          <w:rFonts w:ascii="Times New Roman" w:hAnsi="Times New Roman"/>
          <w:sz w:val="24"/>
          <w:szCs w:val="24"/>
        </w:rPr>
        <w:t xml:space="preserve">который вводился </w:t>
      </w:r>
      <w:r w:rsidRPr="00321825">
        <w:rPr>
          <w:rFonts w:ascii="Times New Roman" w:hAnsi="Times New Roman"/>
          <w:sz w:val="24"/>
          <w:szCs w:val="24"/>
        </w:rPr>
        <w:t xml:space="preserve">в виде смеси 50 мл в виде «краткосрочной» инфузии в течение 10 минут. </w:t>
      </w:r>
    </w:p>
    <w:p w14:paraId="68A8B601" w14:textId="77777777" w:rsidR="00B976E7" w:rsidRPr="00321825" w:rsidRDefault="00B976E7" w:rsidP="00B97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Безопасность и переносимость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гидрохлорида оценивались в 8 недельном клиническом исследовании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гидрохлорида у 81 пациента с </w:t>
      </w:r>
      <w:r w:rsidR="00252AB8" w:rsidRPr="00321825">
        <w:rPr>
          <w:rFonts w:ascii="Times New Roman" w:hAnsi="Times New Roman"/>
          <w:sz w:val="24"/>
          <w:szCs w:val="24"/>
        </w:rPr>
        <w:t>онкологией</w:t>
      </w:r>
      <w:r w:rsidRPr="00321825">
        <w:rPr>
          <w:rFonts w:ascii="Times New Roman" w:hAnsi="Times New Roman"/>
          <w:sz w:val="24"/>
          <w:szCs w:val="24"/>
        </w:rPr>
        <w:t xml:space="preserve"> “</w:t>
      </w:r>
      <w:r w:rsidRPr="00321825">
        <w:rPr>
          <w:rFonts w:ascii="Times New Roman" w:hAnsi="Times New Roman"/>
          <w:sz w:val="24"/>
          <w:szCs w:val="24"/>
          <w:lang w:val="en-US"/>
        </w:rPr>
        <w:t>end</w:t>
      </w:r>
      <w:r w:rsidRPr="00321825">
        <w:rPr>
          <w:rFonts w:ascii="Times New Roman" w:hAnsi="Times New Roman"/>
          <w:sz w:val="24"/>
          <w:szCs w:val="24"/>
        </w:rPr>
        <w:t>-</w:t>
      </w:r>
      <w:r w:rsidRPr="00321825">
        <w:rPr>
          <w:rFonts w:ascii="Times New Roman" w:hAnsi="Times New Roman"/>
          <w:sz w:val="24"/>
          <w:szCs w:val="24"/>
          <w:lang w:val="en-US"/>
        </w:rPr>
        <w:t>of</w:t>
      </w:r>
      <w:r w:rsidRPr="00321825">
        <w:rPr>
          <w:rFonts w:ascii="Times New Roman" w:hAnsi="Times New Roman"/>
          <w:sz w:val="24"/>
          <w:szCs w:val="24"/>
        </w:rPr>
        <w:t>-</w:t>
      </w:r>
      <w:r w:rsidRPr="00321825">
        <w:rPr>
          <w:rFonts w:ascii="Times New Roman" w:hAnsi="Times New Roman"/>
          <w:sz w:val="24"/>
          <w:szCs w:val="24"/>
          <w:lang w:val="en-US"/>
        </w:rPr>
        <w:t>life</w:t>
      </w:r>
      <w:r w:rsidRPr="00321825">
        <w:rPr>
          <w:rFonts w:ascii="Times New Roman" w:hAnsi="Times New Roman"/>
          <w:sz w:val="24"/>
          <w:szCs w:val="24"/>
        </w:rPr>
        <w:t>”, у которых диагностировали солидную опухоль и гематологические злокачественные новообразования (за исключением ХЛЛ). Возраст исследуемых составлял от 40 до 82 лет, 58% популяции состоял из женщин, 84% белых, 12,3% темнокожих, 1,2% азиатов и 2,5% были классифицированы как “другие”.</w:t>
      </w:r>
    </w:p>
    <w:p w14:paraId="2B5B3C06" w14:textId="77777777" w:rsidR="00B976E7" w:rsidRPr="00321825" w:rsidRDefault="00B976E7" w:rsidP="00B97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 вводили внутривенно в дозировке 120 мг/м</w:t>
      </w:r>
      <w:r w:rsidRPr="00321825">
        <w:rPr>
          <w:rFonts w:ascii="Times New Roman" w:hAnsi="Times New Roman"/>
          <w:sz w:val="24"/>
          <w:szCs w:val="24"/>
          <w:vertAlign w:val="superscript"/>
        </w:rPr>
        <w:t>2</w:t>
      </w:r>
      <w:r w:rsidRPr="00321825">
        <w:rPr>
          <w:rFonts w:ascii="Times New Roman" w:hAnsi="Times New Roman"/>
          <w:sz w:val="24"/>
          <w:szCs w:val="24"/>
        </w:rPr>
        <w:t xml:space="preserve"> в виде 50 мл смеси в течение 10 минут. Пациенты, участвовавшие в исследовании, получали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 (50 мл внутривенно, более 10 минут) или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 (500 мл внутривенно, более 60 минут) в 1</w:t>
      </w:r>
      <w:r w:rsidRPr="00321825">
        <w:rPr>
          <w:rFonts w:ascii="Times New Roman" w:hAnsi="Times New Roman"/>
          <w:sz w:val="24"/>
          <w:szCs w:val="24"/>
          <w:vertAlign w:val="superscript"/>
        </w:rPr>
        <w:t>ый</w:t>
      </w:r>
      <w:r w:rsidRPr="00321825">
        <w:rPr>
          <w:rFonts w:ascii="Times New Roman" w:hAnsi="Times New Roman"/>
          <w:sz w:val="24"/>
          <w:szCs w:val="24"/>
        </w:rPr>
        <w:t xml:space="preserve"> и 2</w:t>
      </w:r>
      <w:r w:rsidRPr="00321825">
        <w:rPr>
          <w:rFonts w:ascii="Times New Roman" w:hAnsi="Times New Roman"/>
          <w:sz w:val="24"/>
          <w:szCs w:val="24"/>
          <w:vertAlign w:val="superscript"/>
        </w:rPr>
        <w:t>ой</w:t>
      </w:r>
      <w:r w:rsidRPr="00321825">
        <w:rPr>
          <w:rFonts w:ascii="Times New Roman" w:hAnsi="Times New Roman"/>
          <w:sz w:val="24"/>
          <w:szCs w:val="24"/>
        </w:rPr>
        <w:t xml:space="preserve"> день каждые 28 дней в течение двух последовательных 2-х дневных циклов.</w:t>
      </w:r>
    </w:p>
    <w:p w14:paraId="661A8F17" w14:textId="77777777" w:rsidR="005674F4" w:rsidRPr="00321825" w:rsidRDefault="005674F4" w:rsidP="00B97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lastRenderedPageBreak/>
        <w:t xml:space="preserve">Побочные реакции (любой степени), которые возникали с частотой более 5% во время инфузии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</w:t>
      </w:r>
      <w:r w:rsidR="00A520CF" w:rsidRPr="00321825">
        <w:rPr>
          <w:rFonts w:ascii="Times New Roman" w:hAnsi="Times New Roman"/>
          <w:sz w:val="24"/>
          <w:szCs w:val="24"/>
        </w:rPr>
        <w:t>ом</w:t>
      </w:r>
      <w:r w:rsidRPr="00321825">
        <w:rPr>
          <w:rFonts w:ascii="Times New Roman" w:hAnsi="Times New Roman"/>
          <w:sz w:val="24"/>
          <w:szCs w:val="24"/>
        </w:rPr>
        <w:t xml:space="preserve"> и в течение одного часа после инфузии, </w:t>
      </w:r>
      <w:r w:rsidR="00B246F6" w:rsidRPr="00321825">
        <w:rPr>
          <w:rFonts w:ascii="Times New Roman" w:hAnsi="Times New Roman"/>
          <w:sz w:val="24"/>
          <w:szCs w:val="24"/>
        </w:rPr>
        <w:t>сопровождались</w:t>
      </w:r>
      <w:r w:rsidRPr="00321825">
        <w:rPr>
          <w:rFonts w:ascii="Times New Roman" w:hAnsi="Times New Roman"/>
          <w:sz w:val="24"/>
          <w:szCs w:val="24"/>
        </w:rPr>
        <w:t xml:space="preserve"> тошнот</w:t>
      </w:r>
      <w:r w:rsidR="00B246F6" w:rsidRPr="00321825">
        <w:rPr>
          <w:rFonts w:ascii="Times New Roman" w:hAnsi="Times New Roman"/>
          <w:sz w:val="24"/>
          <w:szCs w:val="24"/>
        </w:rPr>
        <w:t>ой</w:t>
      </w:r>
      <w:r w:rsidRPr="00321825">
        <w:rPr>
          <w:rFonts w:ascii="Times New Roman" w:hAnsi="Times New Roman"/>
          <w:sz w:val="24"/>
          <w:szCs w:val="24"/>
        </w:rPr>
        <w:t xml:space="preserve"> (8,2%) и усталость</w:t>
      </w:r>
      <w:r w:rsidR="00B246F6" w:rsidRPr="00321825">
        <w:rPr>
          <w:rFonts w:ascii="Times New Roman" w:hAnsi="Times New Roman"/>
          <w:sz w:val="24"/>
          <w:szCs w:val="24"/>
        </w:rPr>
        <w:t>ю</w:t>
      </w:r>
      <w:r w:rsidRPr="00321825">
        <w:rPr>
          <w:rFonts w:ascii="Times New Roman" w:hAnsi="Times New Roman"/>
          <w:sz w:val="24"/>
          <w:szCs w:val="24"/>
        </w:rPr>
        <w:t xml:space="preserve"> (5,5%).</w:t>
      </w:r>
    </w:p>
    <w:p w14:paraId="23F04830" w14:textId="77777777" w:rsidR="005674F4" w:rsidRPr="00321825" w:rsidRDefault="005674F4" w:rsidP="00567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Побочные реакции (любой степени), которые возникали с частотой более 5% в течение 24 часов после приема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гидрохлорида, включали тошноту (10,9%) и усталость (8,2%).</w:t>
      </w:r>
    </w:p>
    <w:p w14:paraId="540E2351" w14:textId="77777777" w:rsidR="005674F4" w:rsidRPr="00321825" w:rsidRDefault="005674F4" w:rsidP="00567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Побочные реакции, </w:t>
      </w:r>
      <w:r w:rsidR="0081164E" w:rsidRPr="00321825">
        <w:rPr>
          <w:rFonts w:ascii="Times New Roman" w:hAnsi="Times New Roman"/>
          <w:sz w:val="24"/>
          <w:szCs w:val="24"/>
        </w:rPr>
        <w:t>которые привели</w:t>
      </w:r>
      <w:r w:rsidRPr="00321825">
        <w:rPr>
          <w:rFonts w:ascii="Times New Roman" w:hAnsi="Times New Roman"/>
          <w:sz w:val="24"/>
          <w:szCs w:val="24"/>
        </w:rPr>
        <w:t xml:space="preserve"> к отмене исследования у 4 пациентов, получавших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гидрохлорид, включали гипертермию (1,2%), тошноту (1,2%), рвоту (1,2%), пневмонию (1,2%) и усталость (1,2%).</w:t>
      </w:r>
    </w:p>
    <w:p w14:paraId="3D6DB803" w14:textId="77777777" w:rsidR="008127B0" w:rsidRPr="00321825" w:rsidRDefault="008127B0" w:rsidP="008127B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21825">
        <w:rPr>
          <w:rFonts w:ascii="Times New Roman" w:hAnsi="Times New Roman"/>
          <w:i/>
          <w:iCs/>
          <w:sz w:val="24"/>
          <w:szCs w:val="24"/>
        </w:rPr>
        <w:t>Опыт клинических испытаний при ХЛЛ</w:t>
      </w:r>
    </w:p>
    <w:p w14:paraId="35391FE9" w14:textId="77777777" w:rsidR="008127B0" w:rsidRPr="00321825" w:rsidRDefault="008127B0" w:rsidP="008127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Приведенные ниже данные отражают воздействие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гидрохлорида </w:t>
      </w:r>
      <w:r w:rsidR="0081164E" w:rsidRPr="00321825">
        <w:rPr>
          <w:rFonts w:ascii="Times New Roman" w:hAnsi="Times New Roman"/>
          <w:sz w:val="24"/>
          <w:szCs w:val="24"/>
        </w:rPr>
        <w:t>у</w:t>
      </w:r>
      <w:r w:rsidRPr="00321825">
        <w:rPr>
          <w:rFonts w:ascii="Times New Roman" w:hAnsi="Times New Roman"/>
          <w:sz w:val="24"/>
          <w:szCs w:val="24"/>
        </w:rPr>
        <w:t xml:space="preserve"> 153 пациент</w:t>
      </w:r>
      <w:r w:rsidR="0081164E" w:rsidRPr="00321825">
        <w:rPr>
          <w:rFonts w:ascii="Times New Roman" w:hAnsi="Times New Roman"/>
          <w:sz w:val="24"/>
          <w:szCs w:val="24"/>
        </w:rPr>
        <w:t>ов</w:t>
      </w:r>
      <w:r w:rsidRPr="00321825">
        <w:rPr>
          <w:rFonts w:ascii="Times New Roman" w:hAnsi="Times New Roman"/>
          <w:sz w:val="24"/>
          <w:szCs w:val="24"/>
        </w:rPr>
        <w:t>.</w:t>
      </w:r>
    </w:p>
    <w:p w14:paraId="6B89F8CC" w14:textId="77777777" w:rsidR="00B976E7" w:rsidRPr="00321825" w:rsidRDefault="008127B0" w:rsidP="008127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 исследовался в рамках активно контролируемого рандомизированного исследования. Популяция состояла из пациентов от 45 до 77 лет, 63% - мужчины, 100% - белые, с ранее нелеченым ХЛЛ. Исследование у всей популяции началось с дозировки 100 мг/м</w:t>
      </w:r>
      <w:r w:rsidRPr="00321825">
        <w:rPr>
          <w:rFonts w:ascii="Times New Roman" w:hAnsi="Times New Roman"/>
          <w:sz w:val="24"/>
          <w:szCs w:val="24"/>
          <w:vertAlign w:val="superscript"/>
        </w:rPr>
        <w:t>2</w:t>
      </w:r>
      <w:r w:rsidRPr="00321825">
        <w:rPr>
          <w:rFonts w:ascii="Times New Roman" w:hAnsi="Times New Roman"/>
          <w:sz w:val="24"/>
          <w:szCs w:val="24"/>
        </w:rPr>
        <w:t xml:space="preserve"> в виде внутривенной инфузии в течение 30 минут в 1</w:t>
      </w:r>
      <w:r w:rsidRPr="00321825">
        <w:rPr>
          <w:rFonts w:ascii="Times New Roman" w:hAnsi="Times New Roman"/>
          <w:sz w:val="24"/>
          <w:szCs w:val="24"/>
          <w:vertAlign w:val="superscript"/>
        </w:rPr>
        <w:t>ый</w:t>
      </w:r>
      <w:r w:rsidRPr="00321825">
        <w:rPr>
          <w:rFonts w:ascii="Times New Roman" w:hAnsi="Times New Roman"/>
          <w:sz w:val="24"/>
          <w:szCs w:val="24"/>
        </w:rPr>
        <w:t xml:space="preserve"> и 2</w:t>
      </w:r>
      <w:r w:rsidRPr="00321825">
        <w:rPr>
          <w:rFonts w:ascii="Times New Roman" w:hAnsi="Times New Roman"/>
          <w:sz w:val="24"/>
          <w:szCs w:val="24"/>
          <w:vertAlign w:val="superscript"/>
        </w:rPr>
        <w:t>ой</w:t>
      </w:r>
      <w:r w:rsidRPr="00321825">
        <w:rPr>
          <w:rFonts w:ascii="Times New Roman" w:hAnsi="Times New Roman"/>
          <w:sz w:val="24"/>
          <w:szCs w:val="24"/>
        </w:rPr>
        <w:t xml:space="preserve"> день каждые 28 дней. </w:t>
      </w:r>
    </w:p>
    <w:p w14:paraId="271A8B12" w14:textId="77777777" w:rsidR="008127B0" w:rsidRPr="00321825" w:rsidRDefault="008127B0" w:rsidP="008127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Сообщалось о побочных реакциях в соответствии с </w:t>
      </w:r>
      <w:r w:rsidR="00DE3D70" w:rsidRPr="00321825">
        <w:rPr>
          <w:rFonts w:ascii="Times New Roman" w:hAnsi="Times New Roman"/>
          <w:sz w:val="24"/>
          <w:szCs w:val="24"/>
        </w:rPr>
        <w:t>общим критерием токсичности</w:t>
      </w:r>
      <w:r w:rsidRPr="00321825">
        <w:rPr>
          <w:rFonts w:ascii="Times New Roman" w:hAnsi="Times New Roman"/>
          <w:sz w:val="24"/>
          <w:szCs w:val="24"/>
        </w:rPr>
        <w:t xml:space="preserve"> </w:t>
      </w:r>
      <w:r w:rsidR="00156811" w:rsidRPr="00321825">
        <w:rPr>
          <w:rFonts w:ascii="Times New Roman" w:hAnsi="Times New Roman"/>
          <w:sz w:val="24"/>
          <w:szCs w:val="24"/>
        </w:rPr>
        <w:t xml:space="preserve">по </w:t>
      </w:r>
      <w:r w:rsidR="00156811" w:rsidRPr="00321825">
        <w:rPr>
          <w:rFonts w:ascii="Times New Roman" w:hAnsi="Times New Roman"/>
          <w:sz w:val="24"/>
          <w:szCs w:val="24"/>
          <w:lang w:val="kk-KZ"/>
        </w:rPr>
        <w:t xml:space="preserve">версии </w:t>
      </w:r>
      <w:r w:rsidRPr="00321825">
        <w:rPr>
          <w:rFonts w:ascii="Times New Roman" w:hAnsi="Times New Roman"/>
          <w:sz w:val="24"/>
          <w:szCs w:val="24"/>
        </w:rPr>
        <w:t>2.0</w:t>
      </w:r>
      <w:r w:rsidR="00DE3D70" w:rsidRPr="00321825">
        <w:rPr>
          <w:rFonts w:ascii="Times New Roman" w:hAnsi="Times New Roman"/>
          <w:sz w:val="24"/>
          <w:szCs w:val="24"/>
        </w:rPr>
        <w:t xml:space="preserve"> </w:t>
      </w:r>
      <w:r w:rsidR="00156811" w:rsidRPr="00321825">
        <w:rPr>
          <w:rFonts w:ascii="Times New Roman" w:hAnsi="Times New Roman"/>
          <w:sz w:val="24"/>
          <w:szCs w:val="24"/>
          <w:lang w:val="kk-KZ"/>
        </w:rPr>
        <w:t>н</w:t>
      </w:r>
      <w:proofErr w:type="spellStart"/>
      <w:r w:rsidR="00156811" w:rsidRPr="00321825">
        <w:rPr>
          <w:rFonts w:ascii="Times New Roman" w:hAnsi="Times New Roman"/>
          <w:sz w:val="24"/>
          <w:szCs w:val="24"/>
        </w:rPr>
        <w:t>ациональ</w:t>
      </w:r>
      <w:proofErr w:type="spellEnd"/>
      <w:r w:rsidR="00156811" w:rsidRPr="00321825">
        <w:rPr>
          <w:rFonts w:ascii="Times New Roman" w:hAnsi="Times New Roman"/>
          <w:sz w:val="24"/>
          <w:szCs w:val="24"/>
          <w:lang w:val="kk-KZ"/>
        </w:rPr>
        <w:t>ного</w:t>
      </w:r>
      <w:r w:rsidR="00156811" w:rsidRPr="00321825">
        <w:rPr>
          <w:rFonts w:ascii="Times New Roman" w:hAnsi="Times New Roman"/>
          <w:sz w:val="24"/>
          <w:szCs w:val="24"/>
        </w:rPr>
        <w:t xml:space="preserve"> институт</w:t>
      </w:r>
      <w:r w:rsidR="00156811" w:rsidRPr="00321825">
        <w:rPr>
          <w:rFonts w:ascii="Times New Roman" w:hAnsi="Times New Roman"/>
          <w:sz w:val="24"/>
          <w:szCs w:val="24"/>
          <w:lang w:val="kk-KZ"/>
        </w:rPr>
        <w:t>а</w:t>
      </w:r>
      <w:r w:rsidR="00156811" w:rsidRPr="00321825">
        <w:rPr>
          <w:rFonts w:ascii="Times New Roman" w:hAnsi="Times New Roman"/>
          <w:sz w:val="24"/>
          <w:szCs w:val="24"/>
        </w:rPr>
        <w:t xml:space="preserve"> онкологии.</w:t>
      </w:r>
      <w:r w:rsidRPr="00321825">
        <w:rPr>
          <w:rFonts w:ascii="Times New Roman" w:hAnsi="Times New Roman"/>
          <w:sz w:val="24"/>
          <w:szCs w:val="24"/>
        </w:rPr>
        <w:t xml:space="preserve"> В рандомизированном клиническом исследовании ХЛЛ </w:t>
      </w:r>
      <w:proofErr w:type="spellStart"/>
      <w:r w:rsidRPr="00321825">
        <w:rPr>
          <w:rFonts w:ascii="Times New Roman" w:hAnsi="Times New Roman"/>
          <w:sz w:val="24"/>
          <w:szCs w:val="24"/>
        </w:rPr>
        <w:t>негематологические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побочные реакции (любой степени) в группе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гидрохлорида, которые возникали с частотой более 15%, включали гипертермию (24%), тошноту (20%) и рвоту (16%).</w:t>
      </w:r>
    </w:p>
    <w:p w14:paraId="4055E6D0" w14:textId="77777777" w:rsidR="00156811" w:rsidRPr="00321825" w:rsidRDefault="00156811" w:rsidP="008127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>Другие побочные реакции, часто наблюдаемые в одном или нескольких исследованиях, включали: астению, усталость, недомогание и слабость, сухость во рту, сонливость, кашель, запор, головную боль, воспаление слизистых оболочек и стоматит.</w:t>
      </w:r>
    </w:p>
    <w:p w14:paraId="3A849906" w14:textId="77777777" w:rsidR="00156811" w:rsidRPr="00321825" w:rsidRDefault="00C52C3F" w:rsidP="008127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>В рандомизированном клиническом исследовании ХЛЛ повышение</w:t>
      </w:r>
      <w:r w:rsidR="00156811" w:rsidRPr="00321825">
        <w:rPr>
          <w:rFonts w:ascii="Times New Roman" w:hAnsi="Times New Roman"/>
          <w:sz w:val="24"/>
          <w:szCs w:val="24"/>
        </w:rPr>
        <w:t xml:space="preserve"> артериальной гипертензии было зарегистрировано у 4 пациентов, получавших </w:t>
      </w:r>
      <w:proofErr w:type="spellStart"/>
      <w:r w:rsidR="00156811"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="00156811" w:rsidRPr="00321825">
        <w:rPr>
          <w:rFonts w:ascii="Times New Roman" w:hAnsi="Times New Roman"/>
          <w:sz w:val="24"/>
          <w:szCs w:val="24"/>
        </w:rPr>
        <w:t xml:space="preserve"> гидрохлорид, и ни у одного из </w:t>
      </w:r>
      <w:r w:rsidRPr="00321825">
        <w:rPr>
          <w:rFonts w:ascii="Times New Roman" w:hAnsi="Times New Roman"/>
          <w:sz w:val="24"/>
          <w:szCs w:val="24"/>
        </w:rPr>
        <w:t>пациентов</w:t>
      </w:r>
      <w:r w:rsidR="00156811" w:rsidRPr="00321825">
        <w:rPr>
          <w:rFonts w:ascii="Times New Roman" w:hAnsi="Times New Roman"/>
          <w:sz w:val="24"/>
          <w:szCs w:val="24"/>
        </w:rPr>
        <w:t xml:space="preserve">, получавших </w:t>
      </w:r>
      <w:proofErr w:type="spellStart"/>
      <w:r w:rsidR="00156811" w:rsidRPr="00321825">
        <w:rPr>
          <w:rFonts w:ascii="Times New Roman" w:hAnsi="Times New Roman"/>
          <w:sz w:val="24"/>
          <w:szCs w:val="24"/>
        </w:rPr>
        <w:t>хлорамбуцил</w:t>
      </w:r>
      <w:proofErr w:type="spellEnd"/>
      <w:r w:rsidR="00156811" w:rsidRPr="00321825">
        <w:rPr>
          <w:rFonts w:ascii="Times New Roman" w:hAnsi="Times New Roman"/>
          <w:sz w:val="24"/>
          <w:szCs w:val="24"/>
        </w:rPr>
        <w:t xml:space="preserve">. Три из </w:t>
      </w:r>
      <w:r w:rsidRPr="00321825">
        <w:rPr>
          <w:rFonts w:ascii="Times New Roman" w:hAnsi="Times New Roman"/>
          <w:sz w:val="24"/>
          <w:szCs w:val="24"/>
        </w:rPr>
        <w:t xml:space="preserve">данных </w:t>
      </w:r>
      <w:r w:rsidR="00156811" w:rsidRPr="00321825">
        <w:rPr>
          <w:rFonts w:ascii="Times New Roman" w:hAnsi="Times New Roman"/>
          <w:sz w:val="24"/>
          <w:szCs w:val="24"/>
        </w:rPr>
        <w:t xml:space="preserve">4 побочных реакций были описаны как гипертонический криз и </w:t>
      </w:r>
      <w:r w:rsidRPr="00321825">
        <w:rPr>
          <w:rFonts w:ascii="Times New Roman" w:hAnsi="Times New Roman"/>
          <w:sz w:val="24"/>
          <w:szCs w:val="24"/>
        </w:rPr>
        <w:t>купировались</w:t>
      </w:r>
      <w:r w:rsidR="00156811" w:rsidRPr="00321825">
        <w:rPr>
          <w:rFonts w:ascii="Times New Roman" w:hAnsi="Times New Roman"/>
          <w:sz w:val="24"/>
          <w:szCs w:val="24"/>
        </w:rPr>
        <w:t xml:space="preserve"> </w:t>
      </w:r>
      <w:r w:rsidRPr="00321825">
        <w:rPr>
          <w:rFonts w:ascii="Times New Roman" w:hAnsi="Times New Roman"/>
          <w:sz w:val="24"/>
          <w:szCs w:val="24"/>
        </w:rPr>
        <w:t>при</w:t>
      </w:r>
      <w:r w:rsidR="00156811" w:rsidRPr="00321825">
        <w:rPr>
          <w:rFonts w:ascii="Times New Roman" w:hAnsi="Times New Roman"/>
          <w:sz w:val="24"/>
          <w:szCs w:val="24"/>
        </w:rPr>
        <w:t xml:space="preserve"> помощ</w:t>
      </w:r>
      <w:r w:rsidRPr="00321825">
        <w:rPr>
          <w:rFonts w:ascii="Times New Roman" w:hAnsi="Times New Roman"/>
          <w:sz w:val="24"/>
          <w:szCs w:val="24"/>
        </w:rPr>
        <w:t xml:space="preserve">и </w:t>
      </w:r>
      <w:r w:rsidR="00156811" w:rsidRPr="00321825">
        <w:rPr>
          <w:rFonts w:ascii="Times New Roman" w:hAnsi="Times New Roman"/>
          <w:sz w:val="24"/>
          <w:szCs w:val="24"/>
        </w:rPr>
        <w:t>пероральных препарато</w:t>
      </w:r>
      <w:r w:rsidRPr="00321825">
        <w:rPr>
          <w:rFonts w:ascii="Times New Roman" w:hAnsi="Times New Roman"/>
          <w:sz w:val="24"/>
          <w:szCs w:val="24"/>
        </w:rPr>
        <w:t>в.</w:t>
      </w:r>
    </w:p>
    <w:p w14:paraId="0BEF3E65" w14:textId="77777777" w:rsidR="00C52C3F" w:rsidRPr="00321825" w:rsidRDefault="00C52C3F" w:rsidP="008127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Наиболее частыми побочными реакциями, которые привели к прекращению исследования у пациентов, получавших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гидрохлорид, являлись гиперчувствительность (2%) и гипертермия (1%).</w:t>
      </w:r>
    </w:p>
    <w:p w14:paraId="7439598B" w14:textId="77777777" w:rsidR="00C52C3F" w:rsidRPr="00321825" w:rsidRDefault="00C52C3F" w:rsidP="008127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Таблица 1 содержит побочные реакции, возникающие при лечении, независимо от источника, которые были зарегистрированы у ≥ 5% пациентов в рандомизированном клиническом исследовании ХЛЛ вне зависимости от группы лечения. </w:t>
      </w:r>
    </w:p>
    <w:p w14:paraId="572D13D1" w14:textId="77777777" w:rsidR="00C52C3F" w:rsidRPr="00321825" w:rsidRDefault="00C52C3F" w:rsidP="008127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Таблица 1. </w:t>
      </w:r>
      <w:proofErr w:type="spellStart"/>
      <w:r w:rsidRPr="00321825">
        <w:rPr>
          <w:rFonts w:ascii="Times New Roman" w:hAnsi="Times New Roman"/>
          <w:sz w:val="24"/>
          <w:szCs w:val="24"/>
        </w:rPr>
        <w:t>Негематологические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побочные реакции, возникшие в рандомизированном клиническом исследовании ХЛЛ у, как минимум, 5% пациентов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1447"/>
        <w:gridCol w:w="1580"/>
        <w:gridCol w:w="1568"/>
        <w:gridCol w:w="1581"/>
      </w:tblGrid>
      <w:tr w:rsidR="00C52C3F" w:rsidRPr="00321825" w14:paraId="4066D2EE" w14:textId="77777777" w:rsidTr="00467A3A">
        <w:tc>
          <w:tcPr>
            <w:tcW w:w="2790" w:type="dxa"/>
            <w:vMerge w:val="restart"/>
            <w:shd w:val="clear" w:color="auto" w:fill="auto"/>
          </w:tcPr>
          <w:p w14:paraId="775E2F89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9" w:type="dxa"/>
            <w:gridSpan w:val="4"/>
            <w:shd w:val="clear" w:color="auto" w:fill="auto"/>
          </w:tcPr>
          <w:p w14:paraId="73528936" w14:textId="77777777" w:rsidR="00C52C3F" w:rsidRPr="00321825" w:rsidRDefault="00C52C3F" w:rsidP="004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Количество пациентов (%)</w:t>
            </w:r>
          </w:p>
        </w:tc>
      </w:tr>
      <w:tr w:rsidR="00C52C3F" w:rsidRPr="00321825" w14:paraId="2162F324" w14:textId="77777777" w:rsidTr="00467A3A">
        <w:tc>
          <w:tcPr>
            <w:tcW w:w="2790" w:type="dxa"/>
            <w:vMerge/>
            <w:shd w:val="clear" w:color="auto" w:fill="auto"/>
          </w:tcPr>
          <w:p w14:paraId="43B6C71B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56013E0F" w14:textId="77777777" w:rsidR="00C52C3F" w:rsidRPr="00321825" w:rsidRDefault="00C52C3F" w:rsidP="004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1825">
              <w:rPr>
                <w:rFonts w:ascii="Times New Roman" w:hAnsi="Times New Roman"/>
                <w:sz w:val="24"/>
                <w:szCs w:val="24"/>
              </w:rPr>
              <w:t>Бендамустина</w:t>
            </w:r>
            <w:proofErr w:type="spellEnd"/>
            <w:r w:rsidRPr="00321825">
              <w:rPr>
                <w:rFonts w:ascii="Times New Roman" w:hAnsi="Times New Roman"/>
                <w:sz w:val="24"/>
                <w:szCs w:val="24"/>
              </w:rPr>
              <w:t xml:space="preserve"> гидрохлорид (</w:t>
            </w:r>
            <w:r w:rsidRPr="00321825">
              <w:rPr>
                <w:rFonts w:ascii="Times New Roman" w:hAnsi="Times New Roman"/>
                <w:sz w:val="24"/>
                <w:szCs w:val="24"/>
                <w:lang w:val="en-US"/>
              </w:rPr>
              <w:t>N=153)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08B6AAD5" w14:textId="77777777" w:rsidR="00C52C3F" w:rsidRPr="00321825" w:rsidRDefault="00C52C3F" w:rsidP="004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825">
              <w:rPr>
                <w:rFonts w:ascii="Times New Roman" w:hAnsi="Times New Roman"/>
                <w:sz w:val="24"/>
                <w:szCs w:val="24"/>
              </w:rPr>
              <w:t>Хлорамбуцил</w:t>
            </w:r>
            <w:proofErr w:type="spellEnd"/>
          </w:p>
          <w:p w14:paraId="62C457A3" w14:textId="77777777" w:rsidR="00C52C3F" w:rsidRPr="00321825" w:rsidRDefault="00C52C3F" w:rsidP="004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(</w:t>
            </w:r>
            <w:r w:rsidRPr="00321825">
              <w:rPr>
                <w:rFonts w:ascii="Times New Roman" w:hAnsi="Times New Roman"/>
                <w:sz w:val="24"/>
                <w:szCs w:val="24"/>
                <w:lang w:val="en-US"/>
              </w:rPr>
              <w:t>N=143)</w:t>
            </w:r>
          </w:p>
        </w:tc>
      </w:tr>
      <w:tr w:rsidR="00D30A59" w:rsidRPr="00321825" w14:paraId="1FF7B78B" w14:textId="77777777" w:rsidTr="00467A3A">
        <w:tc>
          <w:tcPr>
            <w:tcW w:w="2790" w:type="dxa"/>
            <w:shd w:val="clear" w:color="auto" w:fill="auto"/>
          </w:tcPr>
          <w:p w14:paraId="6C166745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Побочные реакции согласно системно-органной классификации</w:t>
            </w:r>
          </w:p>
        </w:tc>
        <w:tc>
          <w:tcPr>
            <w:tcW w:w="1492" w:type="dxa"/>
            <w:shd w:val="clear" w:color="auto" w:fill="auto"/>
          </w:tcPr>
          <w:p w14:paraId="3284AEF0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Все степени</w:t>
            </w:r>
          </w:p>
        </w:tc>
        <w:tc>
          <w:tcPr>
            <w:tcW w:w="1635" w:type="dxa"/>
            <w:shd w:val="clear" w:color="auto" w:fill="auto"/>
          </w:tcPr>
          <w:p w14:paraId="2738042E" w14:textId="77777777" w:rsidR="00A20472" w:rsidRPr="00321825" w:rsidRDefault="00A20472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Степень ¾</w:t>
            </w:r>
          </w:p>
          <w:p w14:paraId="2B052E21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00C78487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Все степени</w:t>
            </w:r>
          </w:p>
        </w:tc>
        <w:tc>
          <w:tcPr>
            <w:tcW w:w="1636" w:type="dxa"/>
            <w:shd w:val="clear" w:color="auto" w:fill="auto"/>
          </w:tcPr>
          <w:p w14:paraId="0133EF09" w14:textId="77777777" w:rsidR="00A20472" w:rsidRPr="00321825" w:rsidRDefault="00A20472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Степень ¾</w:t>
            </w:r>
          </w:p>
          <w:p w14:paraId="4065E464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A59" w:rsidRPr="00321825" w14:paraId="46B83149" w14:textId="77777777" w:rsidTr="00467A3A">
        <w:tc>
          <w:tcPr>
            <w:tcW w:w="2790" w:type="dxa"/>
            <w:shd w:val="clear" w:color="auto" w:fill="auto"/>
          </w:tcPr>
          <w:p w14:paraId="7D49073D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Общее количество пациентов как минимум с 1 побочной реакцией</w:t>
            </w:r>
          </w:p>
        </w:tc>
        <w:tc>
          <w:tcPr>
            <w:tcW w:w="1492" w:type="dxa"/>
            <w:shd w:val="clear" w:color="auto" w:fill="auto"/>
          </w:tcPr>
          <w:p w14:paraId="75A7B4C1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121 (79)</w:t>
            </w:r>
          </w:p>
        </w:tc>
        <w:tc>
          <w:tcPr>
            <w:tcW w:w="1635" w:type="dxa"/>
            <w:shd w:val="clear" w:color="auto" w:fill="auto"/>
          </w:tcPr>
          <w:p w14:paraId="3DCE4B39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52 (34)</w:t>
            </w:r>
          </w:p>
        </w:tc>
        <w:tc>
          <w:tcPr>
            <w:tcW w:w="1626" w:type="dxa"/>
            <w:shd w:val="clear" w:color="auto" w:fill="auto"/>
          </w:tcPr>
          <w:p w14:paraId="2E288DF8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96 (67)</w:t>
            </w:r>
          </w:p>
        </w:tc>
        <w:tc>
          <w:tcPr>
            <w:tcW w:w="1636" w:type="dxa"/>
            <w:shd w:val="clear" w:color="auto" w:fill="auto"/>
          </w:tcPr>
          <w:p w14:paraId="64DB28C6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25 (17)</w:t>
            </w:r>
          </w:p>
        </w:tc>
      </w:tr>
      <w:tr w:rsidR="00D30A59" w:rsidRPr="00321825" w14:paraId="26C139B3" w14:textId="77777777" w:rsidTr="00467A3A">
        <w:tc>
          <w:tcPr>
            <w:tcW w:w="2790" w:type="dxa"/>
            <w:shd w:val="clear" w:color="auto" w:fill="auto"/>
          </w:tcPr>
          <w:p w14:paraId="234792F1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Желудочно-кишечные расстройства</w:t>
            </w:r>
          </w:p>
        </w:tc>
        <w:tc>
          <w:tcPr>
            <w:tcW w:w="1492" w:type="dxa"/>
            <w:shd w:val="clear" w:color="auto" w:fill="auto"/>
          </w:tcPr>
          <w:p w14:paraId="0BDCDDBA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3332E88F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4310946F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6E1B4209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A59" w:rsidRPr="00321825" w14:paraId="252DF6BA" w14:textId="77777777" w:rsidTr="00467A3A">
        <w:tc>
          <w:tcPr>
            <w:tcW w:w="2790" w:type="dxa"/>
            <w:shd w:val="clear" w:color="auto" w:fill="auto"/>
          </w:tcPr>
          <w:p w14:paraId="5DCF4731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Тошнота</w:t>
            </w:r>
          </w:p>
        </w:tc>
        <w:tc>
          <w:tcPr>
            <w:tcW w:w="1492" w:type="dxa"/>
            <w:shd w:val="clear" w:color="auto" w:fill="auto"/>
          </w:tcPr>
          <w:p w14:paraId="73EB015C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31 (20)</w:t>
            </w:r>
          </w:p>
        </w:tc>
        <w:tc>
          <w:tcPr>
            <w:tcW w:w="1635" w:type="dxa"/>
            <w:shd w:val="clear" w:color="auto" w:fill="auto"/>
          </w:tcPr>
          <w:p w14:paraId="19A0091B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  <w:tc>
          <w:tcPr>
            <w:tcW w:w="1626" w:type="dxa"/>
            <w:shd w:val="clear" w:color="auto" w:fill="auto"/>
          </w:tcPr>
          <w:p w14:paraId="2B8A0CD4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21 (15)</w:t>
            </w:r>
          </w:p>
        </w:tc>
        <w:tc>
          <w:tcPr>
            <w:tcW w:w="1636" w:type="dxa"/>
            <w:shd w:val="clear" w:color="auto" w:fill="auto"/>
          </w:tcPr>
          <w:p w14:paraId="6A1AE772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</w:tr>
      <w:tr w:rsidR="00C52C3F" w:rsidRPr="00321825" w14:paraId="7480B37D" w14:textId="77777777" w:rsidTr="00467A3A">
        <w:tc>
          <w:tcPr>
            <w:tcW w:w="2790" w:type="dxa"/>
            <w:shd w:val="clear" w:color="auto" w:fill="auto"/>
          </w:tcPr>
          <w:p w14:paraId="6F5F1024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Рвота</w:t>
            </w:r>
          </w:p>
        </w:tc>
        <w:tc>
          <w:tcPr>
            <w:tcW w:w="1492" w:type="dxa"/>
            <w:shd w:val="clear" w:color="auto" w:fill="auto"/>
          </w:tcPr>
          <w:p w14:paraId="2CFB155D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24 (16)</w:t>
            </w:r>
          </w:p>
        </w:tc>
        <w:tc>
          <w:tcPr>
            <w:tcW w:w="1635" w:type="dxa"/>
            <w:shd w:val="clear" w:color="auto" w:fill="auto"/>
          </w:tcPr>
          <w:p w14:paraId="376F53FF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  <w:tc>
          <w:tcPr>
            <w:tcW w:w="1626" w:type="dxa"/>
            <w:shd w:val="clear" w:color="auto" w:fill="auto"/>
          </w:tcPr>
          <w:p w14:paraId="44F634DA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9 (6)</w:t>
            </w:r>
          </w:p>
        </w:tc>
        <w:tc>
          <w:tcPr>
            <w:tcW w:w="1636" w:type="dxa"/>
            <w:shd w:val="clear" w:color="auto" w:fill="auto"/>
          </w:tcPr>
          <w:p w14:paraId="34567985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52C3F" w:rsidRPr="00321825" w14:paraId="4D0A0498" w14:textId="77777777" w:rsidTr="00467A3A">
        <w:tc>
          <w:tcPr>
            <w:tcW w:w="2790" w:type="dxa"/>
            <w:shd w:val="clear" w:color="auto" w:fill="auto"/>
          </w:tcPr>
          <w:p w14:paraId="0872A9E4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Диарея</w:t>
            </w:r>
          </w:p>
        </w:tc>
        <w:tc>
          <w:tcPr>
            <w:tcW w:w="1492" w:type="dxa"/>
            <w:shd w:val="clear" w:color="auto" w:fill="auto"/>
          </w:tcPr>
          <w:p w14:paraId="31EC3D76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14 (9)</w:t>
            </w:r>
          </w:p>
        </w:tc>
        <w:tc>
          <w:tcPr>
            <w:tcW w:w="1635" w:type="dxa"/>
            <w:shd w:val="clear" w:color="auto" w:fill="auto"/>
          </w:tcPr>
          <w:p w14:paraId="4EFEA318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 (1)</w:t>
            </w:r>
          </w:p>
        </w:tc>
        <w:tc>
          <w:tcPr>
            <w:tcW w:w="1626" w:type="dxa"/>
            <w:shd w:val="clear" w:color="auto" w:fill="auto"/>
          </w:tcPr>
          <w:p w14:paraId="19C3B7A6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5 (3)</w:t>
            </w:r>
          </w:p>
        </w:tc>
        <w:tc>
          <w:tcPr>
            <w:tcW w:w="1636" w:type="dxa"/>
            <w:shd w:val="clear" w:color="auto" w:fill="auto"/>
          </w:tcPr>
          <w:p w14:paraId="04690C50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52C3F" w:rsidRPr="00321825" w14:paraId="6118D159" w14:textId="77777777" w:rsidTr="00467A3A">
        <w:tc>
          <w:tcPr>
            <w:tcW w:w="2790" w:type="dxa"/>
            <w:shd w:val="clear" w:color="auto" w:fill="auto"/>
          </w:tcPr>
          <w:p w14:paraId="145F2984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Общие расстройства и состояния в месте введения</w:t>
            </w:r>
          </w:p>
        </w:tc>
        <w:tc>
          <w:tcPr>
            <w:tcW w:w="1492" w:type="dxa"/>
            <w:shd w:val="clear" w:color="auto" w:fill="auto"/>
          </w:tcPr>
          <w:p w14:paraId="21C86ED1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215014CE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183AE440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265334AE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C3F" w:rsidRPr="00321825" w14:paraId="352E0322" w14:textId="77777777" w:rsidTr="00467A3A">
        <w:tc>
          <w:tcPr>
            <w:tcW w:w="2790" w:type="dxa"/>
            <w:shd w:val="clear" w:color="auto" w:fill="auto"/>
          </w:tcPr>
          <w:p w14:paraId="102430E1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Гипертермия</w:t>
            </w:r>
          </w:p>
        </w:tc>
        <w:tc>
          <w:tcPr>
            <w:tcW w:w="1492" w:type="dxa"/>
            <w:shd w:val="clear" w:color="auto" w:fill="auto"/>
          </w:tcPr>
          <w:p w14:paraId="5773F0A4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36 (24)</w:t>
            </w:r>
          </w:p>
        </w:tc>
        <w:tc>
          <w:tcPr>
            <w:tcW w:w="1635" w:type="dxa"/>
            <w:shd w:val="clear" w:color="auto" w:fill="auto"/>
          </w:tcPr>
          <w:p w14:paraId="15E3B9AB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6 (4)</w:t>
            </w:r>
          </w:p>
        </w:tc>
        <w:tc>
          <w:tcPr>
            <w:tcW w:w="1626" w:type="dxa"/>
            <w:shd w:val="clear" w:color="auto" w:fill="auto"/>
          </w:tcPr>
          <w:p w14:paraId="5C5692C9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 (6)</w:t>
            </w:r>
          </w:p>
        </w:tc>
        <w:tc>
          <w:tcPr>
            <w:tcW w:w="1636" w:type="dxa"/>
            <w:shd w:val="clear" w:color="auto" w:fill="auto"/>
          </w:tcPr>
          <w:p w14:paraId="004A15AB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 (1)</w:t>
            </w:r>
          </w:p>
        </w:tc>
      </w:tr>
      <w:tr w:rsidR="00C52C3F" w:rsidRPr="00321825" w14:paraId="71E45FFF" w14:textId="77777777" w:rsidTr="00467A3A">
        <w:tc>
          <w:tcPr>
            <w:tcW w:w="2790" w:type="dxa"/>
            <w:shd w:val="clear" w:color="auto" w:fill="auto"/>
          </w:tcPr>
          <w:p w14:paraId="413B0A2B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Усталость</w:t>
            </w:r>
            <w:r w:rsidR="00D30A59" w:rsidRPr="00321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14:paraId="1101DB2E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14 (9)</w:t>
            </w:r>
          </w:p>
        </w:tc>
        <w:tc>
          <w:tcPr>
            <w:tcW w:w="1635" w:type="dxa"/>
            <w:shd w:val="clear" w:color="auto" w:fill="auto"/>
          </w:tcPr>
          <w:p w14:paraId="0F423919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 (1)</w:t>
            </w:r>
          </w:p>
        </w:tc>
        <w:tc>
          <w:tcPr>
            <w:tcW w:w="1626" w:type="dxa"/>
            <w:shd w:val="clear" w:color="auto" w:fill="auto"/>
          </w:tcPr>
          <w:p w14:paraId="7A952F32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 (6)</w:t>
            </w:r>
          </w:p>
        </w:tc>
        <w:tc>
          <w:tcPr>
            <w:tcW w:w="1636" w:type="dxa"/>
            <w:shd w:val="clear" w:color="auto" w:fill="auto"/>
          </w:tcPr>
          <w:p w14:paraId="48409D6E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52C3F" w:rsidRPr="00321825" w14:paraId="0FC53F21" w14:textId="77777777" w:rsidTr="00467A3A">
        <w:tc>
          <w:tcPr>
            <w:tcW w:w="2790" w:type="dxa"/>
            <w:shd w:val="clear" w:color="auto" w:fill="auto"/>
          </w:tcPr>
          <w:p w14:paraId="6143AE13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Астения</w:t>
            </w:r>
          </w:p>
        </w:tc>
        <w:tc>
          <w:tcPr>
            <w:tcW w:w="1492" w:type="dxa"/>
            <w:shd w:val="clear" w:color="auto" w:fill="auto"/>
          </w:tcPr>
          <w:p w14:paraId="7C79F33A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13 (8)</w:t>
            </w:r>
          </w:p>
        </w:tc>
        <w:tc>
          <w:tcPr>
            <w:tcW w:w="1635" w:type="dxa"/>
            <w:shd w:val="clear" w:color="auto" w:fill="auto"/>
          </w:tcPr>
          <w:p w14:paraId="6D750096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shd w:val="clear" w:color="auto" w:fill="auto"/>
          </w:tcPr>
          <w:p w14:paraId="3CA478E6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6 (4)</w:t>
            </w:r>
          </w:p>
        </w:tc>
        <w:tc>
          <w:tcPr>
            <w:tcW w:w="1636" w:type="dxa"/>
            <w:shd w:val="clear" w:color="auto" w:fill="auto"/>
          </w:tcPr>
          <w:p w14:paraId="0CBED385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0A59" w:rsidRPr="00321825" w14:paraId="113E4026" w14:textId="77777777" w:rsidTr="00467A3A">
        <w:tc>
          <w:tcPr>
            <w:tcW w:w="2790" w:type="dxa"/>
            <w:shd w:val="clear" w:color="auto" w:fill="auto"/>
          </w:tcPr>
          <w:p w14:paraId="1D13961A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Озноб</w:t>
            </w:r>
          </w:p>
        </w:tc>
        <w:tc>
          <w:tcPr>
            <w:tcW w:w="1492" w:type="dxa"/>
            <w:shd w:val="clear" w:color="auto" w:fill="auto"/>
          </w:tcPr>
          <w:p w14:paraId="1372375E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9 (6)</w:t>
            </w:r>
          </w:p>
        </w:tc>
        <w:tc>
          <w:tcPr>
            <w:tcW w:w="1635" w:type="dxa"/>
            <w:shd w:val="clear" w:color="auto" w:fill="auto"/>
          </w:tcPr>
          <w:p w14:paraId="1FC2D569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shd w:val="clear" w:color="auto" w:fill="auto"/>
          </w:tcPr>
          <w:p w14:paraId="1081E2D5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  <w:tc>
          <w:tcPr>
            <w:tcW w:w="1636" w:type="dxa"/>
            <w:shd w:val="clear" w:color="auto" w:fill="auto"/>
          </w:tcPr>
          <w:p w14:paraId="61E7B601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0A59" w:rsidRPr="00321825" w14:paraId="2E70AB2F" w14:textId="77777777" w:rsidTr="00467A3A">
        <w:tc>
          <w:tcPr>
            <w:tcW w:w="2790" w:type="dxa"/>
            <w:shd w:val="clear" w:color="auto" w:fill="auto"/>
          </w:tcPr>
          <w:p w14:paraId="1C2FA7FB" w14:textId="77777777" w:rsidR="00C52C3F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Нарушения иммунной системы</w:t>
            </w:r>
          </w:p>
        </w:tc>
        <w:tc>
          <w:tcPr>
            <w:tcW w:w="1492" w:type="dxa"/>
            <w:shd w:val="clear" w:color="auto" w:fill="auto"/>
          </w:tcPr>
          <w:p w14:paraId="6B4C082C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5EE25E78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2D4EFD62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4A5B5FA2" w14:textId="77777777" w:rsidR="00C52C3F" w:rsidRPr="00321825" w:rsidRDefault="00C52C3F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A59" w:rsidRPr="00321825" w14:paraId="64E2E3F9" w14:textId="77777777" w:rsidTr="00467A3A">
        <w:tc>
          <w:tcPr>
            <w:tcW w:w="2790" w:type="dxa"/>
            <w:shd w:val="clear" w:color="auto" w:fill="auto"/>
          </w:tcPr>
          <w:p w14:paraId="3364020B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Гиперчувствительность</w:t>
            </w:r>
          </w:p>
        </w:tc>
        <w:tc>
          <w:tcPr>
            <w:tcW w:w="1492" w:type="dxa"/>
            <w:shd w:val="clear" w:color="auto" w:fill="auto"/>
          </w:tcPr>
          <w:p w14:paraId="1EAF1CEA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7 (5)</w:t>
            </w:r>
          </w:p>
        </w:tc>
        <w:tc>
          <w:tcPr>
            <w:tcW w:w="1635" w:type="dxa"/>
            <w:shd w:val="clear" w:color="auto" w:fill="auto"/>
          </w:tcPr>
          <w:p w14:paraId="3EF50A56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 (1)</w:t>
            </w:r>
          </w:p>
        </w:tc>
        <w:tc>
          <w:tcPr>
            <w:tcW w:w="1626" w:type="dxa"/>
            <w:shd w:val="clear" w:color="auto" w:fill="auto"/>
          </w:tcPr>
          <w:p w14:paraId="599A4A1A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3 (2)</w:t>
            </w:r>
          </w:p>
        </w:tc>
        <w:tc>
          <w:tcPr>
            <w:tcW w:w="1636" w:type="dxa"/>
            <w:shd w:val="clear" w:color="auto" w:fill="auto"/>
          </w:tcPr>
          <w:p w14:paraId="0F199E84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0A59" w:rsidRPr="00321825" w14:paraId="7F5E012E" w14:textId="77777777" w:rsidTr="00467A3A">
        <w:tc>
          <w:tcPr>
            <w:tcW w:w="2790" w:type="dxa"/>
            <w:shd w:val="clear" w:color="auto" w:fill="auto"/>
          </w:tcPr>
          <w:p w14:paraId="6F50C63C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Инфекции и инвазии</w:t>
            </w:r>
          </w:p>
        </w:tc>
        <w:tc>
          <w:tcPr>
            <w:tcW w:w="1492" w:type="dxa"/>
            <w:shd w:val="clear" w:color="auto" w:fill="auto"/>
          </w:tcPr>
          <w:p w14:paraId="08D1D287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748639B7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5C6115EB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1392BCB4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A59" w:rsidRPr="00321825" w14:paraId="0E2ADE71" w14:textId="77777777" w:rsidTr="00467A3A">
        <w:tc>
          <w:tcPr>
            <w:tcW w:w="2790" w:type="dxa"/>
            <w:shd w:val="clear" w:color="auto" w:fill="auto"/>
          </w:tcPr>
          <w:p w14:paraId="54603FF7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825">
              <w:rPr>
                <w:rFonts w:ascii="Times New Roman" w:hAnsi="Times New Roman"/>
                <w:sz w:val="24"/>
                <w:szCs w:val="24"/>
              </w:rPr>
              <w:t>Назофарингит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14:paraId="0B82C31F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10 (7)</w:t>
            </w:r>
          </w:p>
        </w:tc>
        <w:tc>
          <w:tcPr>
            <w:tcW w:w="1635" w:type="dxa"/>
            <w:shd w:val="clear" w:color="auto" w:fill="auto"/>
          </w:tcPr>
          <w:p w14:paraId="32842E51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shd w:val="clear" w:color="auto" w:fill="auto"/>
          </w:tcPr>
          <w:p w14:paraId="13F199CB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12 (8)</w:t>
            </w:r>
          </w:p>
        </w:tc>
        <w:tc>
          <w:tcPr>
            <w:tcW w:w="1636" w:type="dxa"/>
            <w:shd w:val="clear" w:color="auto" w:fill="auto"/>
          </w:tcPr>
          <w:p w14:paraId="36A5B559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0A59" w:rsidRPr="00321825" w14:paraId="1B90AEEE" w14:textId="77777777" w:rsidTr="00467A3A">
        <w:tc>
          <w:tcPr>
            <w:tcW w:w="2790" w:type="dxa"/>
            <w:shd w:val="clear" w:color="auto" w:fill="auto"/>
          </w:tcPr>
          <w:p w14:paraId="1DA456FD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Инфекция</w:t>
            </w:r>
          </w:p>
        </w:tc>
        <w:tc>
          <w:tcPr>
            <w:tcW w:w="1492" w:type="dxa"/>
            <w:shd w:val="clear" w:color="auto" w:fill="auto"/>
          </w:tcPr>
          <w:p w14:paraId="44A9FBC1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9 (6)</w:t>
            </w:r>
          </w:p>
        </w:tc>
        <w:tc>
          <w:tcPr>
            <w:tcW w:w="1635" w:type="dxa"/>
            <w:shd w:val="clear" w:color="auto" w:fill="auto"/>
          </w:tcPr>
          <w:p w14:paraId="482BFEC5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3 (2)</w:t>
            </w:r>
          </w:p>
        </w:tc>
        <w:tc>
          <w:tcPr>
            <w:tcW w:w="1626" w:type="dxa"/>
            <w:shd w:val="clear" w:color="auto" w:fill="auto"/>
          </w:tcPr>
          <w:p w14:paraId="5AD9955F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  <w:tc>
          <w:tcPr>
            <w:tcW w:w="1636" w:type="dxa"/>
            <w:shd w:val="clear" w:color="auto" w:fill="auto"/>
          </w:tcPr>
          <w:p w14:paraId="68443420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</w:tr>
      <w:tr w:rsidR="00D30A59" w:rsidRPr="00321825" w14:paraId="6FFB7218" w14:textId="77777777" w:rsidTr="00467A3A">
        <w:tc>
          <w:tcPr>
            <w:tcW w:w="2790" w:type="dxa"/>
            <w:shd w:val="clear" w:color="auto" w:fill="auto"/>
          </w:tcPr>
          <w:p w14:paraId="1893AB3E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Вирус простого герпеса</w:t>
            </w:r>
          </w:p>
        </w:tc>
        <w:tc>
          <w:tcPr>
            <w:tcW w:w="1492" w:type="dxa"/>
            <w:shd w:val="clear" w:color="auto" w:fill="auto"/>
          </w:tcPr>
          <w:p w14:paraId="741D27A3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5 (3)</w:t>
            </w:r>
          </w:p>
        </w:tc>
        <w:tc>
          <w:tcPr>
            <w:tcW w:w="1635" w:type="dxa"/>
            <w:shd w:val="clear" w:color="auto" w:fill="auto"/>
          </w:tcPr>
          <w:p w14:paraId="1D86884F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shd w:val="clear" w:color="auto" w:fill="auto"/>
          </w:tcPr>
          <w:p w14:paraId="4D280E59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7 (5)</w:t>
            </w:r>
          </w:p>
        </w:tc>
        <w:tc>
          <w:tcPr>
            <w:tcW w:w="1636" w:type="dxa"/>
            <w:shd w:val="clear" w:color="auto" w:fill="auto"/>
          </w:tcPr>
          <w:p w14:paraId="14BB4965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0A59" w:rsidRPr="00321825" w14:paraId="17541AAA" w14:textId="77777777" w:rsidTr="00467A3A">
        <w:tc>
          <w:tcPr>
            <w:tcW w:w="2790" w:type="dxa"/>
            <w:shd w:val="clear" w:color="auto" w:fill="auto"/>
          </w:tcPr>
          <w:p w14:paraId="1C54EAB9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Исследования</w:t>
            </w:r>
          </w:p>
        </w:tc>
        <w:tc>
          <w:tcPr>
            <w:tcW w:w="1492" w:type="dxa"/>
            <w:shd w:val="clear" w:color="auto" w:fill="auto"/>
          </w:tcPr>
          <w:p w14:paraId="00BD732F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7EF8797C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1D5978B8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0C78F4CD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A59" w:rsidRPr="00321825" w14:paraId="5C1AC71A" w14:textId="77777777" w:rsidTr="00467A3A">
        <w:tc>
          <w:tcPr>
            <w:tcW w:w="2790" w:type="dxa"/>
            <w:shd w:val="clear" w:color="auto" w:fill="auto"/>
          </w:tcPr>
          <w:p w14:paraId="108FBC75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Снижение веса</w:t>
            </w:r>
          </w:p>
        </w:tc>
        <w:tc>
          <w:tcPr>
            <w:tcW w:w="1492" w:type="dxa"/>
            <w:shd w:val="clear" w:color="auto" w:fill="auto"/>
          </w:tcPr>
          <w:p w14:paraId="753DA007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11 (7)</w:t>
            </w:r>
          </w:p>
        </w:tc>
        <w:tc>
          <w:tcPr>
            <w:tcW w:w="1635" w:type="dxa"/>
            <w:shd w:val="clear" w:color="auto" w:fill="auto"/>
          </w:tcPr>
          <w:p w14:paraId="58313057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shd w:val="clear" w:color="auto" w:fill="auto"/>
          </w:tcPr>
          <w:p w14:paraId="721866EC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5 (3)</w:t>
            </w:r>
          </w:p>
        </w:tc>
        <w:tc>
          <w:tcPr>
            <w:tcW w:w="1636" w:type="dxa"/>
            <w:shd w:val="clear" w:color="auto" w:fill="auto"/>
          </w:tcPr>
          <w:p w14:paraId="2D316C76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0A59" w:rsidRPr="00321825" w14:paraId="3AE452DD" w14:textId="77777777" w:rsidTr="00467A3A">
        <w:tc>
          <w:tcPr>
            <w:tcW w:w="2790" w:type="dxa"/>
            <w:shd w:val="clear" w:color="auto" w:fill="auto"/>
          </w:tcPr>
          <w:p w14:paraId="0A55214A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Нарушение обмена веществ и питания</w:t>
            </w:r>
          </w:p>
        </w:tc>
        <w:tc>
          <w:tcPr>
            <w:tcW w:w="1492" w:type="dxa"/>
            <w:shd w:val="clear" w:color="auto" w:fill="auto"/>
          </w:tcPr>
          <w:p w14:paraId="7EEADC7C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131981A0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548EA546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7F675993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A59" w:rsidRPr="00321825" w14:paraId="5FC1B235" w14:textId="77777777" w:rsidTr="00467A3A">
        <w:tc>
          <w:tcPr>
            <w:tcW w:w="2790" w:type="dxa"/>
            <w:shd w:val="clear" w:color="auto" w:fill="auto"/>
          </w:tcPr>
          <w:p w14:paraId="644BC8DE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825">
              <w:rPr>
                <w:rFonts w:ascii="Times New Roman" w:hAnsi="Times New Roman"/>
                <w:sz w:val="24"/>
                <w:szCs w:val="24"/>
              </w:rPr>
              <w:t>Гиперурикемия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14:paraId="4A65CBA8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11 (7)</w:t>
            </w:r>
          </w:p>
        </w:tc>
        <w:tc>
          <w:tcPr>
            <w:tcW w:w="1635" w:type="dxa"/>
            <w:shd w:val="clear" w:color="auto" w:fill="auto"/>
          </w:tcPr>
          <w:p w14:paraId="3E42D229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3 (2)</w:t>
            </w:r>
          </w:p>
        </w:tc>
        <w:tc>
          <w:tcPr>
            <w:tcW w:w="1626" w:type="dxa"/>
            <w:shd w:val="clear" w:color="auto" w:fill="auto"/>
          </w:tcPr>
          <w:p w14:paraId="2485387A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 (1)</w:t>
            </w:r>
          </w:p>
        </w:tc>
        <w:tc>
          <w:tcPr>
            <w:tcW w:w="1636" w:type="dxa"/>
            <w:shd w:val="clear" w:color="auto" w:fill="auto"/>
          </w:tcPr>
          <w:p w14:paraId="25D46209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30A59" w:rsidRPr="00321825" w14:paraId="41D95888" w14:textId="77777777" w:rsidTr="00467A3A">
        <w:tc>
          <w:tcPr>
            <w:tcW w:w="2790" w:type="dxa"/>
            <w:shd w:val="clear" w:color="auto" w:fill="auto"/>
          </w:tcPr>
          <w:p w14:paraId="24DE8B46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Респираторные, торакальные и средостенные расстройства</w:t>
            </w:r>
          </w:p>
        </w:tc>
        <w:tc>
          <w:tcPr>
            <w:tcW w:w="1492" w:type="dxa"/>
            <w:shd w:val="clear" w:color="auto" w:fill="auto"/>
          </w:tcPr>
          <w:p w14:paraId="0891C51D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5B43A45A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4D050116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54079483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A59" w:rsidRPr="00321825" w14:paraId="49E10DCE" w14:textId="77777777" w:rsidTr="00467A3A">
        <w:tc>
          <w:tcPr>
            <w:tcW w:w="2790" w:type="dxa"/>
            <w:shd w:val="clear" w:color="auto" w:fill="auto"/>
          </w:tcPr>
          <w:p w14:paraId="4A26254F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Кашель</w:t>
            </w:r>
          </w:p>
        </w:tc>
        <w:tc>
          <w:tcPr>
            <w:tcW w:w="1492" w:type="dxa"/>
            <w:shd w:val="clear" w:color="auto" w:fill="auto"/>
          </w:tcPr>
          <w:p w14:paraId="3472219D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6 (4)</w:t>
            </w:r>
          </w:p>
        </w:tc>
        <w:tc>
          <w:tcPr>
            <w:tcW w:w="1635" w:type="dxa"/>
            <w:shd w:val="clear" w:color="auto" w:fill="auto"/>
          </w:tcPr>
          <w:p w14:paraId="19805CAE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  <w:tc>
          <w:tcPr>
            <w:tcW w:w="1626" w:type="dxa"/>
            <w:shd w:val="clear" w:color="auto" w:fill="auto"/>
          </w:tcPr>
          <w:p w14:paraId="6C702E1D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7 (5)</w:t>
            </w:r>
          </w:p>
        </w:tc>
        <w:tc>
          <w:tcPr>
            <w:tcW w:w="1636" w:type="dxa"/>
            <w:shd w:val="clear" w:color="auto" w:fill="auto"/>
          </w:tcPr>
          <w:p w14:paraId="26A60380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</w:tr>
      <w:tr w:rsidR="00D30A59" w:rsidRPr="00321825" w14:paraId="67812399" w14:textId="77777777" w:rsidTr="00467A3A">
        <w:tc>
          <w:tcPr>
            <w:tcW w:w="2790" w:type="dxa"/>
            <w:shd w:val="clear" w:color="auto" w:fill="auto"/>
          </w:tcPr>
          <w:p w14:paraId="59DB7C8A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Нарушение кожных покровов и подкожной клетчатки</w:t>
            </w:r>
          </w:p>
        </w:tc>
        <w:tc>
          <w:tcPr>
            <w:tcW w:w="1492" w:type="dxa"/>
            <w:shd w:val="clear" w:color="auto" w:fill="auto"/>
          </w:tcPr>
          <w:p w14:paraId="544598C4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0D0280DB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14:paraId="34160962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4C72B471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A59" w:rsidRPr="00321825" w14:paraId="22787E88" w14:textId="77777777" w:rsidTr="00467A3A">
        <w:tc>
          <w:tcPr>
            <w:tcW w:w="2790" w:type="dxa"/>
            <w:shd w:val="clear" w:color="auto" w:fill="auto"/>
          </w:tcPr>
          <w:p w14:paraId="603F8889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Сыпь</w:t>
            </w:r>
          </w:p>
        </w:tc>
        <w:tc>
          <w:tcPr>
            <w:tcW w:w="1492" w:type="dxa"/>
            <w:shd w:val="clear" w:color="auto" w:fill="auto"/>
          </w:tcPr>
          <w:p w14:paraId="0065D574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12 (8)</w:t>
            </w:r>
          </w:p>
        </w:tc>
        <w:tc>
          <w:tcPr>
            <w:tcW w:w="1635" w:type="dxa"/>
            <w:shd w:val="clear" w:color="auto" w:fill="auto"/>
          </w:tcPr>
          <w:p w14:paraId="5DBA62E9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4 (3)</w:t>
            </w:r>
          </w:p>
        </w:tc>
        <w:tc>
          <w:tcPr>
            <w:tcW w:w="1626" w:type="dxa"/>
            <w:shd w:val="clear" w:color="auto" w:fill="auto"/>
          </w:tcPr>
          <w:p w14:paraId="52715F15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7 (5)</w:t>
            </w:r>
          </w:p>
        </w:tc>
        <w:tc>
          <w:tcPr>
            <w:tcW w:w="1636" w:type="dxa"/>
            <w:shd w:val="clear" w:color="auto" w:fill="auto"/>
          </w:tcPr>
          <w:p w14:paraId="62599A12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3 (2)</w:t>
            </w:r>
          </w:p>
        </w:tc>
      </w:tr>
      <w:tr w:rsidR="00D30A59" w:rsidRPr="00321825" w14:paraId="5AD4B007" w14:textId="77777777" w:rsidTr="00467A3A">
        <w:tc>
          <w:tcPr>
            <w:tcW w:w="2790" w:type="dxa"/>
            <w:shd w:val="clear" w:color="auto" w:fill="auto"/>
          </w:tcPr>
          <w:p w14:paraId="039AE0A8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Зуд</w:t>
            </w:r>
          </w:p>
        </w:tc>
        <w:tc>
          <w:tcPr>
            <w:tcW w:w="1492" w:type="dxa"/>
            <w:shd w:val="clear" w:color="auto" w:fill="auto"/>
          </w:tcPr>
          <w:p w14:paraId="67A937D0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 (5)</w:t>
            </w:r>
          </w:p>
        </w:tc>
        <w:tc>
          <w:tcPr>
            <w:tcW w:w="1635" w:type="dxa"/>
            <w:shd w:val="clear" w:color="auto" w:fill="auto"/>
          </w:tcPr>
          <w:p w14:paraId="61CF1BE6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6" w:type="dxa"/>
            <w:shd w:val="clear" w:color="auto" w:fill="auto"/>
          </w:tcPr>
          <w:p w14:paraId="616E31A0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 (1)</w:t>
            </w:r>
          </w:p>
        </w:tc>
        <w:tc>
          <w:tcPr>
            <w:tcW w:w="1636" w:type="dxa"/>
            <w:shd w:val="clear" w:color="auto" w:fill="auto"/>
          </w:tcPr>
          <w:p w14:paraId="5B72B69E" w14:textId="77777777" w:rsidR="00D30A59" w:rsidRPr="00321825" w:rsidRDefault="00D30A5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C71D436" w14:textId="77777777" w:rsidR="00C52C3F" w:rsidRPr="00321825" w:rsidRDefault="00D30A59" w:rsidP="008127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Значения лабораторных гематологических тестов 3 и 4 степени по группам лечения в рандомизированном клиническом исследовании ХЛЛ описаны в таблице 2. </w:t>
      </w:r>
      <w:r w:rsidR="006948C1" w:rsidRPr="00321825">
        <w:rPr>
          <w:rFonts w:ascii="Times New Roman" w:hAnsi="Times New Roman"/>
          <w:sz w:val="24"/>
          <w:szCs w:val="24"/>
        </w:rPr>
        <w:t>Данные</w:t>
      </w:r>
      <w:r w:rsidRPr="00321825">
        <w:rPr>
          <w:rFonts w:ascii="Times New Roman" w:hAnsi="Times New Roman"/>
          <w:sz w:val="24"/>
          <w:szCs w:val="24"/>
        </w:rPr>
        <w:t xml:space="preserve"> результаты подтверждают </w:t>
      </w:r>
      <w:proofErr w:type="spellStart"/>
      <w:r w:rsidRPr="00321825">
        <w:rPr>
          <w:rFonts w:ascii="Times New Roman" w:hAnsi="Times New Roman"/>
          <w:sz w:val="24"/>
          <w:szCs w:val="24"/>
        </w:rPr>
        <w:t>миелосупрессивные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эффекты, наблюдаемые у пациентов, получавших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гидрохлорид. Переливание эритроцитов проводил</w:t>
      </w:r>
      <w:r w:rsidR="007A0E98" w:rsidRPr="00321825">
        <w:rPr>
          <w:rFonts w:ascii="Times New Roman" w:hAnsi="Times New Roman"/>
          <w:sz w:val="24"/>
          <w:szCs w:val="24"/>
        </w:rPr>
        <w:t>и</w:t>
      </w:r>
      <w:r w:rsidRPr="00321825">
        <w:rPr>
          <w:rFonts w:ascii="Times New Roman" w:hAnsi="Times New Roman"/>
          <w:sz w:val="24"/>
          <w:szCs w:val="24"/>
        </w:rPr>
        <w:t xml:space="preserve"> </w:t>
      </w:r>
      <w:r w:rsidR="007A0E98" w:rsidRPr="00321825">
        <w:rPr>
          <w:rFonts w:ascii="Times New Roman" w:hAnsi="Times New Roman"/>
          <w:sz w:val="24"/>
          <w:szCs w:val="24"/>
        </w:rPr>
        <w:t xml:space="preserve">у </w:t>
      </w:r>
      <w:r w:rsidRPr="00321825">
        <w:rPr>
          <w:rFonts w:ascii="Times New Roman" w:hAnsi="Times New Roman"/>
          <w:sz w:val="24"/>
          <w:szCs w:val="24"/>
        </w:rPr>
        <w:t>20% пациентов, получавши</w:t>
      </w:r>
      <w:r w:rsidR="007A0E98" w:rsidRPr="00321825">
        <w:rPr>
          <w:rFonts w:ascii="Times New Roman" w:hAnsi="Times New Roman"/>
          <w:sz w:val="24"/>
          <w:szCs w:val="24"/>
        </w:rPr>
        <w:t>х</w:t>
      </w:r>
      <w:r w:rsidRPr="003218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гидрохлорид, по сравнению с 6% пациент</w:t>
      </w:r>
      <w:r w:rsidR="006948C1" w:rsidRPr="00321825">
        <w:rPr>
          <w:rFonts w:ascii="Times New Roman" w:hAnsi="Times New Roman"/>
          <w:sz w:val="24"/>
          <w:szCs w:val="24"/>
        </w:rPr>
        <w:t>ов,</w:t>
      </w:r>
      <w:r w:rsidRPr="00321825">
        <w:rPr>
          <w:rFonts w:ascii="Times New Roman" w:hAnsi="Times New Roman"/>
          <w:sz w:val="24"/>
          <w:szCs w:val="24"/>
        </w:rPr>
        <w:t xml:space="preserve"> получавши</w:t>
      </w:r>
      <w:r w:rsidR="007A0E98" w:rsidRPr="00321825">
        <w:rPr>
          <w:rFonts w:ascii="Times New Roman" w:hAnsi="Times New Roman"/>
          <w:sz w:val="24"/>
          <w:szCs w:val="24"/>
        </w:rPr>
        <w:t>ми</w:t>
      </w:r>
      <w:r w:rsidRPr="003218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825">
        <w:rPr>
          <w:rFonts w:ascii="Times New Roman" w:hAnsi="Times New Roman"/>
          <w:sz w:val="24"/>
          <w:szCs w:val="24"/>
        </w:rPr>
        <w:t>хлорамбуцил</w:t>
      </w:r>
      <w:proofErr w:type="spellEnd"/>
      <w:r w:rsidRPr="00321825">
        <w:rPr>
          <w:rFonts w:ascii="Times New Roman" w:hAnsi="Times New Roman"/>
          <w:sz w:val="24"/>
          <w:szCs w:val="24"/>
        </w:rPr>
        <w:t>.</w:t>
      </w:r>
    </w:p>
    <w:p w14:paraId="25E6E307" w14:textId="77777777" w:rsidR="006948C1" w:rsidRPr="00321825" w:rsidRDefault="006948C1" w:rsidP="008127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Таблица 2: Частота гематологических лабораторных отклонений у пациентов, получавших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 или </w:t>
      </w:r>
      <w:proofErr w:type="spellStart"/>
      <w:r w:rsidRPr="00321825">
        <w:rPr>
          <w:rFonts w:ascii="Times New Roman" w:hAnsi="Times New Roman"/>
          <w:sz w:val="24"/>
          <w:szCs w:val="24"/>
        </w:rPr>
        <w:t>хлорамбуцил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в рандомизированном клиническом исследовании ХЛЛ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1822"/>
        <w:gridCol w:w="1823"/>
        <w:gridCol w:w="1823"/>
        <w:gridCol w:w="1739"/>
      </w:tblGrid>
      <w:tr w:rsidR="006948C1" w:rsidRPr="00321825" w14:paraId="02A86AAE" w14:textId="77777777" w:rsidTr="00467A3A">
        <w:tc>
          <w:tcPr>
            <w:tcW w:w="1749" w:type="dxa"/>
            <w:vMerge w:val="restart"/>
            <w:shd w:val="clear" w:color="auto" w:fill="auto"/>
          </w:tcPr>
          <w:p w14:paraId="25A03AFE" w14:textId="77777777" w:rsidR="006948C1" w:rsidRPr="00321825" w:rsidRDefault="006948C1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 xml:space="preserve">Лабораторные </w:t>
            </w:r>
            <w:r w:rsidR="007A0E98" w:rsidRPr="00321825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3714" w:type="dxa"/>
            <w:gridSpan w:val="2"/>
            <w:shd w:val="clear" w:color="auto" w:fill="auto"/>
          </w:tcPr>
          <w:p w14:paraId="0F03E5A3" w14:textId="77777777" w:rsidR="006948C1" w:rsidRPr="00321825" w:rsidRDefault="006948C1" w:rsidP="004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825">
              <w:rPr>
                <w:rFonts w:ascii="Times New Roman" w:hAnsi="Times New Roman"/>
                <w:sz w:val="24"/>
                <w:szCs w:val="24"/>
              </w:rPr>
              <w:t>Бендамустина</w:t>
            </w:r>
            <w:proofErr w:type="spellEnd"/>
            <w:r w:rsidRPr="00321825">
              <w:rPr>
                <w:rFonts w:ascii="Times New Roman" w:hAnsi="Times New Roman"/>
                <w:sz w:val="24"/>
                <w:szCs w:val="24"/>
              </w:rPr>
              <w:t xml:space="preserve"> гидрохлорид</w:t>
            </w:r>
          </w:p>
          <w:p w14:paraId="238D5D02" w14:textId="77777777" w:rsidR="006948C1" w:rsidRPr="00321825" w:rsidRDefault="006948C1" w:rsidP="004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1825">
              <w:rPr>
                <w:rFonts w:ascii="Times New Roman" w:hAnsi="Times New Roman"/>
                <w:sz w:val="24"/>
                <w:szCs w:val="24"/>
                <w:lang w:val="en-US"/>
              </w:rPr>
              <w:t>N=150</w:t>
            </w:r>
          </w:p>
        </w:tc>
        <w:tc>
          <w:tcPr>
            <w:tcW w:w="3627" w:type="dxa"/>
            <w:gridSpan w:val="2"/>
            <w:shd w:val="clear" w:color="auto" w:fill="auto"/>
          </w:tcPr>
          <w:p w14:paraId="0135D173" w14:textId="77777777" w:rsidR="006948C1" w:rsidRPr="00321825" w:rsidRDefault="006948C1" w:rsidP="004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825">
              <w:rPr>
                <w:rFonts w:ascii="Times New Roman" w:hAnsi="Times New Roman"/>
                <w:sz w:val="24"/>
                <w:szCs w:val="24"/>
              </w:rPr>
              <w:t>Хлорамбуцил</w:t>
            </w:r>
            <w:proofErr w:type="spellEnd"/>
          </w:p>
          <w:p w14:paraId="08B0D357" w14:textId="77777777" w:rsidR="006948C1" w:rsidRPr="00321825" w:rsidRDefault="006948C1" w:rsidP="004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  <w:lang w:val="en-US"/>
              </w:rPr>
              <w:t>N=141</w:t>
            </w:r>
          </w:p>
        </w:tc>
      </w:tr>
      <w:tr w:rsidR="00563657" w:rsidRPr="00321825" w14:paraId="3574B983" w14:textId="77777777" w:rsidTr="00467A3A">
        <w:tc>
          <w:tcPr>
            <w:tcW w:w="1749" w:type="dxa"/>
            <w:vMerge/>
            <w:shd w:val="clear" w:color="auto" w:fill="auto"/>
          </w:tcPr>
          <w:p w14:paraId="12114B6D" w14:textId="77777777" w:rsidR="00563657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14:paraId="3C8744E4" w14:textId="77777777" w:rsidR="00563657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Все степени</w:t>
            </w:r>
          </w:p>
          <w:p w14:paraId="2C6ABF13" w14:textId="77777777" w:rsidR="00563657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  <w:lang w:val="en-US"/>
              </w:rPr>
              <w:t>n (</w:t>
            </w:r>
            <w:r w:rsidRPr="00321825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857" w:type="dxa"/>
            <w:shd w:val="clear" w:color="auto" w:fill="auto"/>
          </w:tcPr>
          <w:p w14:paraId="16310EC7" w14:textId="77777777" w:rsidR="00563657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Степень ¾</w:t>
            </w:r>
          </w:p>
          <w:p w14:paraId="731097B8" w14:textId="77777777" w:rsidR="00563657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  <w:lang w:val="en-US"/>
              </w:rPr>
              <w:t>n (%)</w:t>
            </w:r>
          </w:p>
        </w:tc>
        <w:tc>
          <w:tcPr>
            <w:tcW w:w="1858" w:type="dxa"/>
            <w:shd w:val="clear" w:color="auto" w:fill="auto"/>
          </w:tcPr>
          <w:p w14:paraId="5E996D38" w14:textId="77777777" w:rsidR="00563657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Все степени</w:t>
            </w:r>
          </w:p>
          <w:p w14:paraId="3EFFF574" w14:textId="77777777" w:rsidR="00563657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  <w:lang w:val="en-US"/>
              </w:rPr>
              <w:t>n (</w:t>
            </w:r>
            <w:r w:rsidRPr="00321825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769" w:type="dxa"/>
            <w:shd w:val="clear" w:color="auto" w:fill="auto"/>
          </w:tcPr>
          <w:p w14:paraId="7C78437F" w14:textId="77777777" w:rsidR="00563657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Степень ¾</w:t>
            </w:r>
          </w:p>
          <w:p w14:paraId="2CC24F9B" w14:textId="77777777" w:rsidR="00563657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  <w:lang w:val="en-US"/>
              </w:rPr>
              <w:t>n (%)</w:t>
            </w:r>
          </w:p>
        </w:tc>
      </w:tr>
      <w:tr w:rsidR="006948C1" w:rsidRPr="00321825" w14:paraId="609392A0" w14:textId="77777777" w:rsidTr="00467A3A">
        <w:tc>
          <w:tcPr>
            <w:tcW w:w="1749" w:type="dxa"/>
            <w:shd w:val="clear" w:color="auto" w:fill="auto"/>
          </w:tcPr>
          <w:p w14:paraId="59FDA603" w14:textId="77777777" w:rsidR="006948C1" w:rsidRPr="00321825" w:rsidRDefault="006948C1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Снижение гемоглобина</w:t>
            </w:r>
          </w:p>
        </w:tc>
        <w:tc>
          <w:tcPr>
            <w:tcW w:w="1857" w:type="dxa"/>
            <w:shd w:val="clear" w:color="auto" w:fill="auto"/>
          </w:tcPr>
          <w:p w14:paraId="72D6AF9B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134 (89)</w:t>
            </w:r>
          </w:p>
        </w:tc>
        <w:tc>
          <w:tcPr>
            <w:tcW w:w="1857" w:type="dxa"/>
            <w:shd w:val="clear" w:color="auto" w:fill="auto"/>
          </w:tcPr>
          <w:p w14:paraId="311BCA71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20 (13)</w:t>
            </w:r>
          </w:p>
        </w:tc>
        <w:tc>
          <w:tcPr>
            <w:tcW w:w="1858" w:type="dxa"/>
            <w:shd w:val="clear" w:color="auto" w:fill="auto"/>
          </w:tcPr>
          <w:p w14:paraId="123211B8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115 (82)</w:t>
            </w:r>
          </w:p>
        </w:tc>
        <w:tc>
          <w:tcPr>
            <w:tcW w:w="1769" w:type="dxa"/>
            <w:shd w:val="clear" w:color="auto" w:fill="auto"/>
          </w:tcPr>
          <w:p w14:paraId="25DE69F5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12 (9)</w:t>
            </w:r>
          </w:p>
        </w:tc>
      </w:tr>
      <w:tr w:rsidR="006948C1" w:rsidRPr="00321825" w14:paraId="3F1E81BF" w14:textId="77777777" w:rsidTr="00467A3A">
        <w:tc>
          <w:tcPr>
            <w:tcW w:w="1749" w:type="dxa"/>
            <w:shd w:val="clear" w:color="auto" w:fill="auto"/>
          </w:tcPr>
          <w:p w14:paraId="186CEDED" w14:textId="77777777" w:rsidR="006948C1" w:rsidRPr="00321825" w:rsidRDefault="006948C1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Снижение тромбоцитов</w:t>
            </w:r>
          </w:p>
        </w:tc>
        <w:tc>
          <w:tcPr>
            <w:tcW w:w="1857" w:type="dxa"/>
            <w:shd w:val="clear" w:color="auto" w:fill="auto"/>
          </w:tcPr>
          <w:p w14:paraId="25F062DC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116 (77)</w:t>
            </w:r>
          </w:p>
        </w:tc>
        <w:tc>
          <w:tcPr>
            <w:tcW w:w="1857" w:type="dxa"/>
            <w:shd w:val="clear" w:color="auto" w:fill="auto"/>
          </w:tcPr>
          <w:p w14:paraId="120D4986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16 (11)</w:t>
            </w:r>
          </w:p>
        </w:tc>
        <w:tc>
          <w:tcPr>
            <w:tcW w:w="1858" w:type="dxa"/>
            <w:shd w:val="clear" w:color="auto" w:fill="auto"/>
          </w:tcPr>
          <w:p w14:paraId="22CA449E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110 (78)</w:t>
            </w:r>
          </w:p>
        </w:tc>
        <w:tc>
          <w:tcPr>
            <w:tcW w:w="1769" w:type="dxa"/>
            <w:shd w:val="clear" w:color="auto" w:fill="auto"/>
          </w:tcPr>
          <w:p w14:paraId="44B717F2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14 (10)</w:t>
            </w:r>
          </w:p>
        </w:tc>
      </w:tr>
      <w:tr w:rsidR="006948C1" w:rsidRPr="00321825" w14:paraId="51EB957F" w14:textId="77777777" w:rsidTr="00467A3A">
        <w:tc>
          <w:tcPr>
            <w:tcW w:w="1749" w:type="dxa"/>
            <w:shd w:val="clear" w:color="auto" w:fill="auto"/>
          </w:tcPr>
          <w:p w14:paraId="10644645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Снижение лейкоцитов</w:t>
            </w:r>
          </w:p>
        </w:tc>
        <w:tc>
          <w:tcPr>
            <w:tcW w:w="1857" w:type="dxa"/>
            <w:shd w:val="clear" w:color="auto" w:fill="auto"/>
          </w:tcPr>
          <w:p w14:paraId="71E87C49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92 (61)</w:t>
            </w:r>
          </w:p>
        </w:tc>
        <w:tc>
          <w:tcPr>
            <w:tcW w:w="1857" w:type="dxa"/>
            <w:shd w:val="clear" w:color="auto" w:fill="auto"/>
          </w:tcPr>
          <w:p w14:paraId="7EF4F7B3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42 (28)</w:t>
            </w:r>
          </w:p>
        </w:tc>
        <w:tc>
          <w:tcPr>
            <w:tcW w:w="1858" w:type="dxa"/>
            <w:shd w:val="clear" w:color="auto" w:fill="auto"/>
          </w:tcPr>
          <w:p w14:paraId="16CF7F8C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26 (18)</w:t>
            </w:r>
          </w:p>
        </w:tc>
        <w:tc>
          <w:tcPr>
            <w:tcW w:w="1769" w:type="dxa"/>
            <w:shd w:val="clear" w:color="auto" w:fill="auto"/>
          </w:tcPr>
          <w:p w14:paraId="315CD888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4 (3)</w:t>
            </w:r>
          </w:p>
        </w:tc>
      </w:tr>
      <w:tr w:rsidR="006948C1" w:rsidRPr="00321825" w14:paraId="2207BC28" w14:textId="77777777" w:rsidTr="00467A3A">
        <w:tc>
          <w:tcPr>
            <w:tcW w:w="1749" w:type="dxa"/>
            <w:shd w:val="clear" w:color="auto" w:fill="auto"/>
          </w:tcPr>
          <w:p w14:paraId="55D31CE6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Снижение лимфоцитов</w:t>
            </w:r>
          </w:p>
        </w:tc>
        <w:tc>
          <w:tcPr>
            <w:tcW w:w="1857" w:type="dxa"/>
            <w:shd w:val="clear" w:color="auto" w:fill="auto"/>
          </w:tcPr>
          <w:p w14:paraId="1F0895BF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102 (68)</w:t>
            </w:r>
          </w:p>
        </w:tc>
        <w:tc>
          <w:tcPr>
            <w:tcW w:w="1857" w:type="dxa"/>
            <w:shd w:val="clear" w:color="auto" w:fill="auto"/>
          </w:tcPr>
          <w:p w14:paraId="27659356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70 (47)</w:t>
            </w:r>
          </w:p>
        </w:tc>
        <w:tc>
          <w:tcPr>
            <w:tcW w:w="1858" w:type="dxa"/>
            <w:shd w:val="clear" w:color="auto" w:fill="auto"/>
          </w:tcPr>
          <w:p w14:paraId="7ED200A3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27 (19)</w:t>
            </w:r>
          </w:p>
        </w:tc>
        <w:tc>
          <w:tcPr>
            <w:tcW w:w="1769" w:type="dxa"/>
            <w:shd w:val="clear" w:color="auto" w:fill="auto"/>
          </w:tcPr>
          <w:p w14:paraId="596F6878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6 (4)</w:t>
            </w:r>
          </w:p>
        </w:tc>
      </w:tr>
      <w:tr w:rsidR="006948C1" w:rsidRPr="00321825" w14:paraId="0C62576B" w14:textId="77777777" w:rsidTr="00467A3A">
        <w:trPr>
          <w:trHeight w:val="620"/>
        </w:trPr>
        <w:tc>
          <w:tcPr>
            <w:tcW w:w="1749" w:type="dxa"/>
            <w:shd w:val="clear" w:color="auto" w:fill="auto"/>
          </w:tcPr>
          <w:p w14:paraId="1DCA07FA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lastRenderedPageBreak/>
              <w:t>Снижение нейтрофилов</w:t>
            </w:r>
          </w:p>
        </w:tc>
        <w:tc>
          <w:tcPr>
            <w:tcW w:w="1857" w:type="dxa"/>
            <w:shd w:val="clear" w:color="auto" w:fill="auto"/>
          </w:tcPr>
          <w:p w14:paraId="6AA0B332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113 (75)</w:t>
            </w:r>
          </w:p>
        </w:tc>
        <w:tc>
          <w:tcPr>
            <w:tcW w:w="1857" w:type="dxa"/>
            <w:shd w:val="clear" w:color="auto" w:fill="auto"/>
          </w:tcPr>
          <w:p w14:paraId="320779E7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65 (43)</w:t>
            </w:r>
          </w:p>
        </w:tc>
        <w:tc>
          <w:tcPr>
            <w:tcW w:w="1858" w:type="dxa"/>
            <w:shd w:val="clear" w:color="auto" w:fill="auto"/>
          </w:tcPr>
          <w:p w14:paraId="63DC6C9B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86 (61)</w:t>
            </w:r>
          </w:p>
        </w:tc>
        <w:tc>
          <w:tcPr>
            <w:tcW w:w="1769" w:type="dxa"/>
            <w:shd w:val="clear" w:color="auto" w:fill="auto"/>
          </w:tcPr>
          <w:p w14:paraId="1A3F6069" w14:textId="77777777" w:rsidR="006948C1" w:rsidRPr="00321825" w:rsidRDefault="00563657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30 (21)</w:t>
            </w:r>
          </w:p>
        </w:tc>
      </w:tr>
    </w:tbl>
    <w:p w14:paraId="33C04AFC" w14:textId="77777777" w:rsidR="006948C1" w:rsidRPr="00321825" w:rsidRDefault="00CA76E1" w:rsidP="008127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>В рандомизированном исследовании ХЛЛ у 34% пациентов наблюдалось повышение показателей билирубина</w:t>
      </w:r>
      <w:r w:rsidR="004919E8" w:rsidRPr="00321825">
        <w:rPr>
          <w:rFonts w:ascii="Times New Roman" w:hAnsi="Times New Roman"/>
          <w:sz w:val="24"/>
          <w:szCs w:val="24"/>
        </w:rPr>
        <w:t xml:space="preserve"> и</w:t>
      </w:r>
      <w:r w:rsidRPr="00321825">
        <w:rPr>
          <w:rFonts w:ascii="Times New Roman" w:hAnsi="Times New Roman"/>
          <w:sz w:val="24"/>
          <w:szCs w:val="24"/>
        </w:rPr>
        <w:t xml:space="preserve"> у некоторых пациентов не наблюдалось значительных повышений АСТ и АЛТ. Повышение уровня билирубина</w:t>
      </w:r>
      <w:r w:rsidR="00E25B90" w:rsidRPr="00321825">
        <w:rPr>
          <w:rFonts w:ascii="Times New Roman" w:hAnsi="Times New Roman"/>
          <w:sz w:val="24"/>
          <w:szCs w:val="24"/>
        </w:rPr>
        <w:t xml:space="preserve"> у пациентов</w:t>
      </w:r>
      <w:r w:rsidRPr="00321825">
        <w:rPr>
          <w:rFonts w:ascii="Times New Roman" w:hAnsi="Times New Roman"/>
          <w:sz w:val="24"/>
          <w:szCs w:val="24"/>
        </w:rPr>
        <w:t xml:space="preserve"> 3 или 4 степени наблюдалось у 3% пациентов. Повышение АСТ и АЛТ </w:t>
      </w:r>
      <w:r w:rsidR="00E25B90" w:rsidRPr="00321825">
        <w:rPr>
          <w:rFonts w:ascii="Times New Roman" w:hAnsi="Times New Roman"/>
          <w:sz w:val="24"/>
          <w:szCs w:val="24"/>
        </w:rPr>
        <w:t xml:space="preserve">у пациентов </w:t>
      </w:r>
      <w:r w:rsidRPr="00321825">
        <w:rPr>
          <w:rFonts w:ascii="Times New Roman" w:hAnsi="Times New Roman"/>
          <w:sz w:val="24"/>
          <w:szCs w:val="24"/>
        </w:rPr>
        <w:t>3 или 4 степени</w:t>
      </w:r>
      <w:r w:rsidR="004919E8" w:rsidRPr="00321825">
        <w:rPr>
          <w:rFonts w:ascii="Times New Roman" w:hAnsi="Times New Roman"/>
          <w:sz w:val="24"/>
          <w:szCs w:val="24"/>
        </w:rPr>
        <w:t xml:space="preserve"> было отмечено</w:t>
      </w:r>
      <w:r w:rsidRPr="00321825">
        <w:rPr>
          <w:rFonts w:ascii="Times New Roman" w:hAnsi="Times New Roman"/>
          <w:sz w:val="24"/>
          <w:szCs w:val="24"/>
        </w:rPr>
        <w:t xml:space="preserve"> у 1% и 3% пациентов соответственно. У пациентов, получавших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гидрохлорид, также могут наблюдаться изменения уровня креатинина. При </w:t>
      </w:r>
      <w:r w:rsidR="004919E8" w:rsidRPr="00321825">
        <w:rPr>
          <w:rFonts w:ascii="Times New Roman" w:hAnsi="Times New Roman"/>
          <w:sz w:val="24"/>
          <w:szCs w:val="24"/>
        </w:rPr>
        <w:t>появлении</w:t>
      </w:r>
      <w:r w:rsidRPr="00321825">
        <w:rPr>
          <w:rFonts w:ascii="Times New Roman" w:hAnsi="Times New Roman"/>
          <w:sz w:val="24"/>
          <w:szCs w:val="24"/>
        </w:rPr>
        <w:t xml:space="preserve"> отклонений следует продолж</w:t>
      </w:r>
      <w:r w:rsidR="004919E8" w:rsidRPr="00321825">
        <w:rPr>
          <w:rFonts w:ascii="Times New Roman" w:hAnsi="Times New Roman"/>
          <w:sz w:val="24"/>
          <w:szCs w:val="24"/>
        </w:rPr>
        <w:t>ить</w:t>
      </w:r>
      <w:r w:rsidRPr="00321825">
        <w:rPr>
          <w:rFonts w:ascii="Times New Roman" w:hAnsi="Times New Roman"/>
          <w:sz w:val="24"/>
          <w:szCs w:val="24"/>
        </w:rPr>
        <w:t xml:space="preserve"> </w:t>
      </w:r>
      <w:r w:rsidR="004919E8" w:rsidRPr="00321825">
        <w:rPr>
          <w:rFonts w:ascii="Times New Roman" w:hAnsi="Times New Roman"/>
          <w:sz w:val="24"/>
          <w:szCs w:val="24"/>
        </w:rPr>
        <w:t xml:space="preserve">дальнейший лабораторный контроль этих показателей для предотвращения их дальнейшего роста. </w:t>
      </w:r>
    </w:p>
    <w:p w14:paraId="73097857" w14:textId="77777777" w:rsidR="00A05098" w:rsidRPr="00321825" w:rsidRDefault="00A05098" w:rsidP="00A0509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321825">
        <w:rPr>
          <w:rFonts w:ascii="Times New Roman" w:hAnsi="Times New Roman"/>
          <w:i/>
          <w:iCs/>
          <w:sz w:val="24"/>
          <w:szCs w:val="24"/>
        </w:rPr>
        <w:t>Опыт клинических испытаний в НХЛ</w:t>
      </w:r>
    </w:p>
    <w:p w14:paraId="4D5A96CB" w14:textId="77777777" w:rsidR="006948C1" w:rsidRPr="00321825" w:rsidRDefault="00A05098" w:rsidP="00A0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Приведенные ниже данные отражают влияние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гидрохлорида у 176 пациентов с вялотекущей В-клеточной НХЛ, получавших лечение в двух исследованиях с участием одной группы. Популяция состояла из пациентов от 31 до 84 лет, из них 60% мужчин и 40% женщин. По расовому распределению 89% белых, 7% темнокожих, 3% латиноамериканцев, 1% других и &lt;1% азиатов. Участники исследований получали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 в дозировке 120 мг/м</w:t>
      </w:r>
      <w:r w:rsidRPr="00321825">
        <w:rPr>
          <w:rFonts w:ascii="Times New Roman" w:hAnsi="Times New Roman"/>
          <w:sz w:val="24"/>
          <w:szCs w:val="24"/>
          <w:vertAlign w:val="superscript"/>
        </w:rPr>
        <w:t>2</w:t>
      </w:r>
      <w:r w:rsidRPr="00321825">
        <w:rPr>
          <w:rFonts w:ascii="Times New Roman" w:hAnsi="Times New Roman"/>
          <w:sz w:val="24"/>
          <w:szCs w:val="24"/>
        </w:rPr>
        <w:t xml:space="preserve"> внутривенно в 1</w:t>
      </w:r>
      <w:r w:rsidRPr="00321825">
        <w:rPr>
          <w:rFonts w:ascii="Times New Roman" w:hAnsi="Times New Roman"/>
          <w:sz w:val="24"/>
          <w:szCs w:val="24"/>
          <w:vertAlign w:val="superscript"/>
        </w:rPr>
        <w:t>ый</w:t>
      </w:r>
      <w:r w:rsidRPr="00321825">
        <w:rPr>
          <w:rFonts w:ascii="Times New Roman" w:hAnsi="Times New Roman"/>
          <w:sz w:val="24"/>
          <w:szCs w:val="24"/>
        </w:rPr>
        <w:t xml:space="preserve"> и 2</w:t>
      </w:r>
      <w:r w:rsidRPr="00321825">
        <w:rPr>
          <w:rFonts w:ascii="Times New Roman" w:hAnsi="Times New Roman"/>
          <w:sz w:val="24"/>
          <w:szCs w:val="24"/>
          <w:vertAlign w:val="superscript"/>
        </w:rPr>
        <w:t>ой</w:t>
      </w:r>
      <w:r w:rsidRPr="00321825">
        <w:rPr>
          <w:rFonts w:ascii="Times New Roman" w:hAnsi="Times New Roman"/>
          <w:sz w:val="24"/>
          <w:szCs w:val="24"/>
        </w:rPr>
        <w:t xml:space="preserve"> день в течение 8 циклов, продолжительность каждого цикла 21 день.</w:t>
      </w:r>
    </w:p>
    <w:p w14:paraId="2757C6E2" w14:textId="77777777" w:rsidR="00B23672" w:rsidRPr="00321825" w:rsidRDefault="0085705C" w:rsidP="00A0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>Нежелательные</w:t>
      </w:r>
      <w:r w:rsidR="00B23672" w:rsidRPr="00321825">
        <w:rPr>
          <w:rFonts w:ascii="Times New Roman" w:hAnsi="Times New Roman"/>
          <w:sz w:val="24"/>
          <w:szCs w:val="24"/>
        </w:rPr>
        <w:t xml:space="preserve"> реакции, возник</w:t>
      </w:r>
      <w:r w:rsidRPr="00321825">
        <w:rPr>
          <w:rFonts w:ascii="Times New Roman" w:hAnsi="Times New Roman"/>
          <w:sz w:val="24"/>
          <w:szCs w:val="24"/>
        </w:rPr>
        <w:t>шие</w:t>
      </w:r>
      <w:r w:rsidR="00B23672" w:rsidRPr="00321825">
        <w:rPr>
          <w:rFonts w:ascii="Times New Roman" w:hAnsi="Times New Roman"/>
          <w:sz w:val="24"/>
          <w:szCs w:val="24"/>
        </w:rPr>
        <w:t xml:space="preserve"> по </w:t>
      </w:r>
      <w:r w:rsidRPr="00321825">
        <w:rPr>
          <w:rFonts w:ascii="Times New Roman" w:hAnsi="Times New Roman"/>
          <w:sz w:val="24"/>
          <w:szCs w:val="24"/>
        </w:rPr>
        <w:t>меньшей</w:t>
      </w:r>
      <w:r w:rsidR="00B23672" w:rsidRPr="00321825">
        <w:rPr>
          <w:rFonts w:ascii="Times New Roman" w:hAnsi="Times New Roman"/>
          <w:sz w:val="24"/>
          <w:szCs w:val="24"/>
        </w:rPr>
        <w:t xml:space="preserve"> мере у 5% пациентов с НХЛ, независимо от степени тяжести, </w:t>
      </w:r>
      <w:r w:rsidRPr="00321825">
        <w:rPr>
          <w:rFonts w:ascii="Times New Roman" w:hAnsi="Times New Roman"/>
          <w:sz w:val="24"/>
          <w:szCs w:val="24"/>
        </w:rPr>
        <w:t>отражены</w:t>
      </w:r>
      <w:r w:rsidR="00B23672" w:rsidRPr="00321825">
        <w:rPr>
          <w:rFonts w:ascii="Times New Roman" w:hAnsi="Times New Roman"/>
          <w:sz w:val="24"/>
          <w:szCs w:val="24"/>
        </w:rPr>
        <w:t xml:space="preserve"> в таблице 3. Наиболее частыми </w:t>
      </w:r>
      <w:proofErr w:type="spellStart"/>
      <w:r w:rsidR="00B23672" w:rsidRPr="00321825">
        <w:rPr>
          <w:rFonts w:ascii="Times New Roman" w:hAnsi="Times New Roman"/>
          <w:sz w:val="24"/>
          <w:szCs w:val="24"/>
        </w:rPr>
        <w:t>негематологическими</w:t>
      </w:r>
      <w:proofErr w:type="spellEnd"/>
      <w:r w:rsidR="00B23672" w:rsidRPr="00321825">
        <w:rPr>
          <w:rFonts w:ascii="Times New Roman" w:hAnsi="Times New Roman"/>
          <w:sz w:val="24"/>
          <w:szCs w:val="24"/>
        </w:rPr>
        <w:t xml:space="preserve"> побочными реакциями (≥30%) </w:t>
      </w:r>
      <w:r w:rsidRPr="00321825">
        <w:rPr>
          <w:rFonts w:ascii="Times New Roman" w:hAnsi="Times New Roman"/>
          <w:sz w:val="24"/>
          <w:szCs w:val="24"/>
        </w:rPr>
        <w:t>являлись</w:t>
      </w:r>
      <w:r w:rsidR="00B23672" w:rsidRPr="00321825">
        <w:rPr>
          <w:rFonts w:ascii="Times New Roman" w:hAnsi="Times New Roman"/>
          <w:sz w:val="24"/>
          <w:szCs w:val="24"/>
        </w:rPr>
        <w:t xml:space="preserve"> тошнота (75%), усталость (57%), рвота (40%), диарея (37%) и </w:t>
      </w:r>
      <w:r w:rsidRPr="00321825">
        <w:rPr>
          <w:rFonts w:ascii="Times New Roman" w:hAnsi="Times New Roman"/>
          <w:sz w:val="24"/>
          <w:szCs w:val="24"/>
        </w:rPr>
        <w:t>гипертермия</w:t>
      </w:r>
      <w:r w:rsidR="00B23672" w:rsidRPr="00321825">
        <w:rPr>
          <w:rFonts w:ascii="Times New Roman" w:hAnsi="Times New Roman"/>
          <w:sz w:val="24"/>
          <w:szCs w:val="24"/>
        </w:rPr>
        <w:t xml:space="preserve"> (34%). Наиболее распространенными </w:t>
      </w:r>
      <w:proofErr w:type="spellStart"/>
      <w:r w:rsidR="00B23672" w:rsidRPr="00321825">
        <w:rPr>
          <w:rFonts w:ascii="Times New Roman" w:hAnsi="Times New Roman"/>
          <w:sz w:val="24"/>
          <w:szCs w:val="24"/>
        </w:rPr>
        <w:t>негематологическими</w:t>
      </w:r>
      <w:proofErr w:type="spellEnd"/>
      <w:r w:rsidR="00B23672" w:rsidRPr="00321825">
        <w:rPr>
          <w:rFonts w:ascii="Times New Roman" w:hAnsi="Times New Roman"/>
          <w:sz w:val="24"/>
          <w:szCs w:val="24"/>
        </w:rPr>
        <w:t xml:space="preserve"> побочными реакциями 3 или 4 степени (≥5%) </w:t>
      </w:r>
      <w:r w:rsidRPr="00321825">
        <w:rPr>
          <w:rFonts w:ascii="Times New Roman" w:hAnsi="Times New Roman"/>
          <w:sz w:val="24"/>
          <w:szCs w:val="24"/>
        </w:rPr>
        <w:t>являлись</w:t>
      </w:r>
      <w:r w:rsidR="00B23672" w:rsidRPr="00321825">
        <w:rPr>
          <w:rFonts w:ascii="Times New Roman" w:hAnsi="Times New Roman"/>
          <w:sz w:val="24"/>
          <w:szCs w:val="24"/>
        </w:rPr>
        <w:t xml:space="preserve"> усталость (11%), фебрильная </w:t>
      </w:r>
      <w:proofErr w:type="spellStart"/>
      <w:r w:rsidR="00B23672" w:rsidRPr="00321825">
        <w:rPr>
          <w:rFonts w:ascii="Times New Roman" w:hAnsi="Times New Roman"/>
          <w:sz w:val="24"/>
          <w:szCs w:val="24"/>
        </w:rPr>
        <w:t>нейтропения</w:t>
      </w:r>
      <w:proofErr w:type="spellEnd"/>
      <w:r w:rsidR="00B23672" w:rsidRPr="00321825">
        <w:rPr>
          <w:rFonts w:ascii="Times New Roman" w:hAnsi="Times New Roman"/>
          <w:sz w:val="24"/>
          <w:szCs w:val="24"/>
        </w:rPr>
        <w:t xml:space="preserve"> (6%) и пневмония, </w:t>
      </w:r>
      <w:proofErr w:type="spellStart"/>
      <w:r w:rsidR="00B23672" w:rsidRPr="00321825">
        <w:rPr>
          <w:rFonts w:ascii="Times New Roman" w:hAnsi="Times New Roman"/>
          <w:sz w:val="24"/>
          <w:szCs w:val="24"/>
        </w:rPr>
        <w:t>гипокалиемия</w:t>
      </w:r>
      <w:proofErr w:type="spellEnd"/>
      <w:r w:rsidR="00B23672" w:rsidRPr="00321825">
        <w:rPr>
          <w:rFonts w:ascii="Times New Roman" w:hAnsi="Times New Roman"/>
          <w:sz w:val="24"/>
          <w:szCs w:val="24"/>
        </w:rPr>
        <w:t xml:space="preserve"> и обезвоживание, о которых сообщалось у 5% пациентов.</w:t>
      </w:r>
    </w:p>
    <w:p w14:paraId="6D759D79" w14:textId="77777777" w:rsidR="00C52C3F" w:rsidRPr="00321825" w:rsidRDefault="00417DD3" w:rsidP="008127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Таблица 3: </w:t>
      </w:r>
      <w:proofErr w:type="spellStart"/>
      <w:r w:rsidRPr="00321825">
        <w:rPr>
          <w:rFonts w:ascii="Times New Roman" w:hAnsi="Times New Roman"/>
          <w:sz w:val="24"/>
          <w:szCs w:val="24"/>
        </w:rPr>
        <w:t>Негематологические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побочные реакции, возникшие по меньшей мере у 5% пациентов с НХЛ, получавших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гидрохлорид, в зависимости от системно-органной классификации и предпочтительного </w:t>
      </w:r>
      <w:r w:rsidR="00E25B90" w:rsidRPr="00321825">
        <w:rPr>
          <w:rFonts w:ascii="Times New Roman" w:hAnsi="Times New Roman"/>
          <w:sz w:val="24"/>
          <w:szCs w:val="24"/>
        </w:rPr>
        <w:t>термина</w:t>
      </w:r>
      <w:r w:rsidRPr="00321825">
        <w:rPr>
          <w:rFonts w:ascii="Times New Roman" w:hAnsi="Times New Roman"/>
          <w:sz w:val="24"/>
          <w:szCs w:val="24"/>
        </w:rPr>
        <w:t xml:space="preserve"> (N=176)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2992"/>
        <w:gridCol w:w="2994"/>
      </w:tblGrid>
      <w:tr w:rsidR="00417DD3" w:rsidRPr="00321825" w14:paraId="00143A45" w14:textId="77777777" w:rsidTr="00467A3A">
        <w:tc>
          <w:tcPr>
            <w:tcW w:w="2987" w:type="dxa"/>
            <w:vMerge w:val="restart"/>
            <w:shd w:val="clear" w:color="auto" w:fill="auto"/>
          </w:tcPr>
          <w:p w14:paraId="54270ED6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Побочные реакции согласно системно-органной классификации</w:t>
            </w:r>
          </w:p>
        </w:tc>
        <w:tc>
          <w:tcPr>
            <w:tcW w:w="6192" w:type="dxa"/>
            <w:gridSpan w:val="2"/>
            <w:shd w:val="clear" w:color="auto" w:fill="auto"/>
          </w:tcPr>
          <w:p w14:paraId="79710686" w14:textId="77777777" w:rsidR="00417DD3" w:rsidRPr="00321825" w:rsidRDefault="00417DD3" w:rsidP="004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Количество пациентов (</w:t>
            </w:r>
            <w:proofErr w:type="gramStart"/>
            <w:r w:rsidRPr="00321825">
              <w:rPr>
                <w:rFonts w:ascii="Times New Roman" w:hAnsi="Times New Roman"/>
                <w:sz w:val="24"/>
                <w:szCs w:val="24"/>
              </w:rPr>
              <w:t>%)*</w:t>
            </w:r>
            <w:proofErr w:type="gramEnd"/>
          </w:p>
        </w:tc>
      </w:tr>
      <w:tr w:rsidR="00417DD3" w:rsidRPr="00321825" w14:paraId="5CD2403B" w14:textId="77777777" w:rsidTr="00467A3A">
        <w:tc>
          <w:tcPr>
            <w:tcW w:w="2987" w:type="dxa"/>
            <w:vMerge/>
            <w:shd w:val="clear" w:color="auto" w:fill="auto"/>
          </w:tcPr>
          <w:p w14:paraId="230C18A6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221A58E5" w14:textId="77777777" w:rsidR="00417DD3" w:rsidRPr="00321825" w:rsidRDefault="00417DD3" w:rsidP="004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Все степени</w:t>
            </w:r>
          </w:p>
        </w:tc>
        <w:tc>
          <w:tcPr>
            <w:tcW w:w="3096" w:type="dxa"/>
            <w:shd w:val="clear" w:color="auto" w:fill="auto"/>
          </w:tcPr>
          <w:p w14:paraId="67D12055" w14:textId="77777777" w:rsidR="00417DD3" w:rsidRPr="00321825" w:rsidRDefault="00417DD3" w:rsidP="004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Степень ¾</w:t>
            </w:r>
          </w:p>
        </w:tc>
      </w:tr>
      <w:tr w:rsidR="00417DD3" w:rsidRPr="00321825" w14:paraId="38C1DAC8" w14:textId="77777777" w:rsidTr="00467A3A">
        <w:tc>
          <w:tcPr>
            <w:tcW w:w="2987" w:type="dxa"/>
            <w:shd w:val="clear" w:color="auto" w:fill="auto"/>
          </w:tcPr>
          <w:p w14:paraId="08F71218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Общее количество пациентов как минимум с 1 побочной реакцией</w:t>
            </w:r>
          </w:p>
        </w:tc>
        <w:tc>
          <w:tcPr>
            <w:tcW w:w="3096" w:type="dxa"/>
            <w:shd w:val="clear" w:color="auto" w:fill="auto"/>
          </w:tcPr>
          <w:p w14:paraId="097DE376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176 (100)</w:t>
            </w:r>
          </w:p>
        </w:tc>
        <w:tc>
          <w:tcPr>
            <w:tcW w:w="3096" w:type="dxa"/>
            <w:shd w:val="clear" w:color="auto" w:fill="auto"/>
          </w:tcPr>
          <w:p w14:paraId="3D8BD6F2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94 (53)</w:t>
            </w:r>
          </w:p>
        </w:tc>
      </w:tr>
      <w:tr w:rsidR="00417DD3" w:rsidRPr="00321825" w14:paraId="10786E78" w14:textId="77777777" w:rsidTr="00467A3A">
        <w:tc>
          <w:tcPr>
            <w:tcW w:w="2987" w:type="dxa"/>
            <w:shd w:val="clear" w:color="auto" w:fill="auto"/>
          </w:tcPr>
          <w:p w14:paraId="7FF2EE76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Сердечные нарушения</w:t>
            </w:r>
          </w:p>
        </w:tc>
        <w:tc>
          <w:tcPr>
            <w:tcW w:w="3096" w:type="dxa"/>
            <w:shd w:val="clear" w:color="auto" w:fill="auto"/>
          </w:tcPr>
          <w:p w14:paraId="25B333D5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66D83BBB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DD3" w:rsidRPr="00321825" w14:paraId="39C22582" w14:textId="77777777" w:rsidTr="00467A3A">
        <w:tc>
          <w:tcPr>
            <w:tcW w:w="2987" w:type="dxa"/>
            <w:shd w:val="clear" w:color="auto" w:fill="auto"/>
          </w:tcPr>
          <w:p w14:paraId="7732BCE5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Тахикардия</w:t>
            </w:r>
          </w:p>
        </w:tc>
        <w:tc>
          <w:tcPr>
            <w:tcW w:w="3096" w:type="dxa"/>
            <w:shd w:val="clear" w:color="auto" w:fill="auto"/>
          </w:tcPr>
          <w:p w14:paraId="70858C15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13 (7)</w:t>
            </w:r>
          </w:p>
        </w:tc>
        <w:tc>
          <w:tcPr>
            <w:tcW w:w="3096" w:type="dxa"/>
            <w:shd w:val="clear" w:color="auto" w:fill="auto"/>
          </w:tcPr>
          <w:p w14:paraId="4E5BFB3D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7DD3" w:rsidRPr="00321825" w14:paraId="7121EACC" w14:textId="77777777" w:rsidTr="00467A3A">
        <w:tc>
          <w:tcPr>
            <w:tcW w:w="2987" w:type="dxa"/>
            <w:shd w:val="clear" w:color="auto" w:fill="auto"/>
          </w:tcPr>
          <w:p w14:paraId="6825B79A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Желудочно-кишечные расстройства</w:t>
            </w:r>
          </w:p>
        </w:tc>
        <w:tc>
          <w:tcPr>
            <w:tcW w:w="3096" w:type="dxa"/>
            <w:shd w:val="clear" w:color="auto" w:fill="auto"/>
          </w:tcPr>
          <w:p w14:paraId="0A0184D0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7750C852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DD3" w:rsidRPr="00321825" w14:paraId="296A07BD" w14:textId="77777777" w:rsidTr="00467A3A">
        <w:tc>
          <w:tcPr>
            <w:tcW w:w="2987" w:type="dxa"/>
            <w:shd w:val="clear" w:color="auto" w:fill="auto"/>
          </w:tcPr>
          <w:p w14:paraId="3D397B70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Тошнота</w:t>
            </w:r>
          </w:p>
        </w:tc>
        <w:tc>
          <w:tcPr>
            <w:tcW w:w="3096" w:type="dxa"/>
            <w:shd w:val="clear" w:color="auto" w:fill="auto"/>
          </w:tcPr>
          <w:p w14:paraId="61413DBE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132 (75)</w:t>
            </w:r>
          </w:p>
        </w:tc>
        <w:tc>
          <w:tcPr>
            <w:tcW w:w="3096" w:type="dxa"/>
            <w:shd w:val="clear" w:color="auto" w:fill="auto"/>
          </w:tcPr>
          <w:p w14:paraId="1EEA9BDC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7 (4)</w:t>
            </w:r>
          </w:p>
        </w:tc>
      </w:tr>
      <w:tr w:rsidR="00417DD3" w:rsidRPr="00321825" w14:paraId="3F2E85A7" w14:textId="77777777" w:rsidTr="00467A3A">
        <w:tc>
          <w:tcPr>
            <w:tcW w:w="2987" w:type="dxa"/>
            <w:shd w:val="clear" w:color="auto" w:fill="auto"/>
          </w:tcPr>
          <w:p w14:paraId="63B795B4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Рвота</w:t>
            </w:r>
          </w:p>
        </w:tc>
        <w:tc>
          <w:tcPr>
            <w:tcW w:w="3096" w:type="dxa"/>
            <w:shd w:val="clear" w:color="auto" w:fill="auto"/>
          </w:tcPr>
          <w:p w14:paraId="14F71580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71 (40)</w:t>
            </w:r>
          </w:p>
        </w:tc>
        <w:tc>
          <w:tcPr>
            <w:tcW w:w="3096" w:type="dxa"/>
            <w:shd w:val="clear" w:color="auto" w:fill="auto"/>
          </w:tcPr>
          <w:p w14:paraId="660093AF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5 (3)</w:t>
            </w:r>
          </w:p>
        </w:tc>
      </w:tr>
      <w:tr w:rsidR="00417DD3" w:rsidRPr="00321825" w14:paraId="3D07F675" w14:textId="77777777" w:rsidTr="00467A3A">
        <w:tc>
          <w:tcPr>
            <w:tcW w:w="2987" w:type="dxa"/>
            <w:shd w:val="clear" w:color="auto" w:fill="auto"/>
          </w:tcPr>
          <w:p w14:paraId="76CA32C7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Диарея</w:t>
            </w:r>
          </w:p>
        </w:tc>
        <w:tc>
          <w:tcPr>
            <w:tcW w:w="3096" w:type="dxa"/>
            <w:shd w:val="clear" w:color="auto" w:fill="auto"/>
          </w:tcPr>
          <w:p w14:paraId="460AF7B3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65 (37)</w:t>
            </w:r>
          </w:p>
        </w:tc>
        <w:tc>
          <w:tcPr>
            <w:tcW w:w="3096" w:type="dxa"/>
            <w:shd w:val="clear" w:color="auto" w:fill="auto"/>
          </w:tcPr>
          <w:p w14:paraId="2DCD6E29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6 (3)</w:t>
            </w:r>
          </w:p>
        </w:tc>
      </w:tr>
      <w:tr w:rsidR="00417DD3" w:rsidRPr="00321825" w14:paraId="553E19AB" w14:textId="77777777" w:rsidTr="00467A3A">
        <w:tc>
          <w:tcPr>
            <w:tcW w:w="2987" w:type="dxa"/>
            <w:shd w:val="clear" w:color="auto" w:fill="auto"/>
          </w:tcPr>
          <w:p w14:paraId="7586BEFE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Запор</w:t>
            </w:r>
          </w:p>
        </w:tc>
        <w:tc>
          <w:tcPr>
            <w:tcW w:w="3096" w:type="dxa"/>
            <w:shd w:val="clear" w:color="auto" w:fill="auto"/>
          </w:tcPr>
          <w:p w14:paraId="4D5A03F8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51 (29)</w:t>
            </w:r>
          </w:p>
        </w:tc>
        <w:tc>
          <w:tcPr>
            <w:tcW w:w="3096" w:type="dxa"/>
            <w:shd w:val="clear" w:color="auto" w:fill="auto"/>
          </w:tcPr>
          <w:p w14:paraId="115717F0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</w:tr>
      <w:tr w:rsidR="00417DD3" w:rsidRPr="00321825" w14:paraId="103EF403" w14:textId="77777777" w:rsidTr="00467A3A">
        <w:tc>
          <w:tcPr>
            <w:tcW w:w="2987" w:type="dxa"/>
            <w:shd w:val="clear" w:color="auto" w:fill="auto"/>
          </w:tcPr>
          <w:p w14:paraId="4A6B99E6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Стоматит</w:t>
            </w:r>
          </w:p>
        </w:tc>
        <w:tc>
          <w:tcPr>
            <w:tcW w:w="3096" w:type="dxa"/>
            <w:shd w:val="clear" w:color="auto" w:fill="auto"/>
          </w:tcPr>
          <w:p w14:paraId="1CFBF229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27 (15)</w:t>
            </w:r>
          </w:p>
        </w:tc>
        <w:tc>
          <w:tcPr>
            <w:tcW w:w="3096" w:type="dxa"/>
            <w:shd w:val="clear" w:color="auto" w:fill="auto"/>
          </w:tcPr>
          <w:p w14:paraId="0885CE10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</w:tr>
      <w:tr w:rsidR="00417DD3" w:rsidRPr="00321825" w14:paraId="55D1705C" w14:textId="77777777" w:rsidTr="00467A3A">
        <w:tc>
          <w:tcPr>
            <w:tcW w:w="2987" w:type="dxa"/>
            <w:shd w:val="clear" w:color="auto" w:fill="auto"/>
          </w:tcPr>
          <w:p w14:paraId="5A23D368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Абдоминальная боль</w:t>
            </w:r>
          </w:p>
        </w:tc>
        <w:tc>
          <w:tcPr>
            <w:tcW w:w="3096" w:type="dxa"/>
            <w:shd w:val="clear" w:color="auto" w:fill="auto"/>
          </w:tcPr>
          <w:p w14:paraId="2B721F17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22 (13)</w:t>
            </w:r>
          </w:p>
        </w:tc>
        <w:tc>
          <w:tcPr>
            <w:tcW w:w="3096" w:type="dxa"/>
            <w:shd w:val="clear" w:color="auto" w:fill="auto"/>
          </w:tcPr>
          <w:p w14:paraId="541F74D2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 (1)</w:t>
            </w:r>
          </w:p>
        </w:tc>
      </w:tr>
      <w:tr w:rsidR="00417DD3" w:rsidRPr="00321825" w14:paraId="651C3F4D" w14:textId="77777777" w:rsidTr="00467A3A">
        <w:tc>
          <w:tcPr>
            <w:tcW w:w="2987" w:type="dxa"/>
            <w:shd w:val="clear" w:color="auto" w:fill="auto"/>
          </w:tcPr>
          <w:p w14:paraId="5ED04B9E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Диспепсия</w:t>
            </w:r>
          </w:p>
        </w:tc>
        <w:tc>
          <w:tcPr>
            <w:tcW w:w="3096" w:type="dxa"/>
            <w:shd w:val="clear" w:color="auto" w:fill="auto"/>
          </w:tcPr>
          <w:p w14:paraId="77F1D033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20 (11)</w:t>
            </w:r>
          </w:p>
        </w:tc>
        <w:tc>
          <w:tcPr>
            <w:tcW w:w="3096" w:type="dxa"/>
            <w:shd w:val="clear" w:color="auto" w:fill="auto"/>
          </w:tcPr>
          <w:p w14:paraId="12CD32A2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7DD3" w:rsidRPr="00321825" w14:paraId="659AA01D" w14:textId="77777777" w:rsidTr="00467A3A">
        <w:tc>
          <w:tcPr>
            <w:tcW w:w="2987" w:type="dxa"/>
            <w:shd w:val="clear" w:color="auto" w:fill="auto"/>
          </w:tcPr>
          <w:p w14:paraId="07B54DA2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825">
              <w:rPr>
                <w:rFonts w:ascii="Times New Roman" w:hAnsi="Times New Roman"/>
                <w:sz w:val="24"/>
                <w:szCs w:val="24"/>
              </w:rPr>
              <w:t>Гастроэзофагеальная</w:t>
            </w:r>
            <w:proofErr w:type="spellEnd"/>
            <w:r w:rsidRPr="00321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1825">
              <w:rPr>
                <w:rFonts w:ascii="Times New Roman" w:hAnsi="Times New Roman"/>
                <w:sz w:val="24"/>
                <w:szCs w:val="24"/>
              </w:rPr>
              <w:t>рефлюксная</w:t>
            </w:r>
            <w:proofErr w:type="spellEnd"/>
            <w:r w:rsidRPr="00321825">
              <w:rPr>
                <w:rFonts w:ascii="Times New Roman" w:hAnsi="Times New Roman"/>
                <w:sz w:val="24"/>
                <w:szCs w:val="24"/>
              </w:rPr>
              <w:t xml:space="preserve"> болезнь</w:t>
            </w:r>
          </w:p>
        </w:tc>
        <w:tc>
          <w:tcPr>
            <w:tcW w:w="3096" w:type="dxa"/>
            <w:shd w:val="clear" w:color="auto" w:fill="auto"/>
          </w:tcPr>
          <w:p w14:paraId="516FFF77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18 (10)</w:t>
            </w:r>
          </w:p>
        </w:tc>
        <w:tc>
          <w:tcPr>
            <w:tcW w:w="3096" w:type="dxa"/>
            <w:shd w:val="clear" w:color="auto" w:fill="auto"/>
          </w:tcPr>
          <w:p w14:paraId="50A85A3C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7DD3" w:rsidRPr="00321825" w14:paraId="533E8457" w14:textId="77777777" w:rsidTr="00467A3A">
        <w:tc>
          <w:tcPr>
            <w:tcW w:w="2987" w:type="dxa"/>
            <w:shd w:val="clear" w:color="auto" w:fill="auto"/>
          </w:tcPr>
          <w:p w14:paraId="77FD5D16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Сухость во рту</w:t>
            </w:r>
          </w:p>
        </w:tc>
        <w:tc>
          <w:tcPr>
            <w:tcW w:w="3096" w:type="dxa"/>
            <w:shd w:val="clear" w:color="auto" w:fill="auto"/>
          </w:tcPr>
          <w:p w14:paraId="4DE90C0D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15 (9)</w:t>
            </w:r>
          </w:p>
        </w:tc>
        <w:tc>
          <w:tcPr>
            <w:tcW w:w="3096" w:type="dxa"/>
            <w:shd w:val="clear" w:color="auto" w:fill="auto"/>
          </w:tcPr>
          <w:p w14:paraId="008040B1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</w:tr>
      <w:tr w:rsidR="00417DD3" w:rsidRPr="00321825" w14:paraId="0C60B377" w14:textId="77777777" w:rsidTr="00467A3A">
        <w:tc>
          <w:tcPr>
            <w:tcW w:w="2987" w:type="dxa"/>
            <w:shd w:val="clear" w:color="auto" w:fill="auto"/>
          </w:tcPr>
          <w:p w14:paraId="2067E6BC" w14:textId="77777777" w:rsidR="00417DD3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Абдоминальная боль в верхней области</w:t>
            </w:r>
          </w:p>
        </w:tc>
        <w:tc>
          <w:tcPr>
            <w:tcW w:w="3096" w:type="dxa"/>
            <w:shd w:val="clear" w:color="auto" w:fill="auto"/>
          </w:tcPr>
          <w:p w14:paraId="4D0B732B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 (5)</w:t>
            </w:r>
          </w:p>
        </w:tc>
        <w:tc>
          <w:tcPr>
            <w:tcW w:w="3096" w:type="dxa"/>
            <w:shd w:val="clear" w:color="auto" w:fill="auto"/>
          </w:tcPr>
          <w:p w14:paraId="4B4E0D4A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633B" w:rsidRPr="00321825" w14:paraId="68D88B92" w14:textId="77777777" w:rsidTr="00467A3A">
        <w:tc>
          <w:tcPr>
            <w:tcW w:w="2987" w:type="dxa"/>
            <w:shd w:val="clear" w:color="auto" w:fill="auto"/>
          </w:tcPr>
          <w:p w14:paraId="74D19F10" w14:textId="77777777" w:rsidR="008B633B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Вздутие живота</w:t>
            </w:r>
          </w:p>
        </w:tc>
        <w:tc>
          <w:tcPr>
            <w:tcW w:w="3096" w:type="dxa"/>
            <w:shd w:val="clear" w:color="auto" w:fill="auto"/>
          </w:tcPr>
          <w:p w14:paraId="28D029EA" w14:textId="77777777" w:rsidR="008B633B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 (5)</w:t>
            </w:r>
          </w:p>
        </w:tc>
        <w:tc>
          <w:tcPr>
            <w:tcW w:w="3096" w:type="dxa"/>
            <w:shd w:val="clear" w:color="auto" w:fill="auto"/>
          </w:tcPr>
          <w:p w14:paraId="54E4CEA6" w14:textId="77777777" w:rsidR="008B633B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7DD3" w:rsidRPr="00321825" w14:paraId="55ED8E65" w14:textId="77777777" w:rsidTr="00467A3A">
        <w:tc>
          <w:tcPr>
            <w:tcW w:w="2987" w:type="dxa"/>
            <w:shd w:val="clear" w:color="auto" w:fill="auto"/>
          </w:tcPr>
          <w:p w14:paraId="566F5500" w14:textId="77777777" w:rsidR="00417DD3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Общие расстройства и состояния в месте введения</w:t>
            </w:r>
          </w:p>
        </w:tc>
        <w:tc>
          <w:tcPr>
            <w:tcW w:w="3096" w:type="dxa"/>
            <w:shd w:val="clear" w:color="auto" w:fill="auto"/>
          </w:tcPr>
          <w:p w14:paraId="081CCF99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5454D7F4" w14:textId="77777777" w:rsidR="00417DD3" w:rsidRPr="00321825" w:rsidRDefault="00417DD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DD3" w:rsidRPr="00321825" w14:paraId="6196E206" w14:textId="77777777" w:rsidTr="00467A3A">
        <w:tc>
          <w:tcPr>
            <w:tcW w:w="2987" w:type="dxa"/>
            <w:shd w:val="clear" w:color="auto" w:fill="auto"/>
          </w:tcPr>
          <w:p w14:paraId="157CA1F8" w14:textId="77777777" w:rsidR="00417DD3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Усталость</w:t>
            </w:r>
          </w:p>
        </w:tc>
        <w:tc>
          <w:tcPr>
            <w:tcW w:w="3096" w:type="dxa"/>
            <w:shd w:val="clear" w:color="auto" w:fill="auto"/>
          </w:tcPr>
          <w:p w14:paraId="695E626F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101 (57)</w:t>
            </w:r>
          </w:p>
        </w:tc>
        <w:tc>
          <w:tcPr>
            <w:tcW w:w="3096" w:type="dxa"/>
            <w:shd w:val="clear" w:color="auto" w:fill="auto"/>
          </w:tcPr>
          <w:p w14:paraId="64F33721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19 (11)</w:t>
            </w:r>
          </w:p>
        </w:tc>
      </w:tr>
      <w:tr w:rsidR="00417DD3" w:rsidRPr="00321825" w14:paraId="00FD50BA" w14:textId="77777777" w:rsidTr="00467A3A">
        <w:tc>
          <w:tcPr>
            <w:tcW w:w="2987" w:type="dxa"/>
            <w:shd w:val="clear" w:color="auto" w:fill="auto"/>
          </w:tcPr>
          <w:p w14:paraId="7469F5BD" w14:textId="77777777" w:rsidR="00417DD3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Гипертермия</w:t>
            </w:r>
          </w:p>
        </w:tc>
        <w:tc>
          <w:tcPr>
            <w:tcW w:w="3096" w:type="dxa"/>
            <w:shd w:val="clear" w:color="auto" w:fill="auto"/>
          </w:tcPr>
          <w:p w14:paraId="200553A4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59 (34)</w:t>
            </w:r>
          </w:p>
        </w:tc>
        <w:tc>
          <w:tcPr>
            <w:tcW w:w="3096" w:type="dxa"/>
            <w:shd w:val="clear" w:color="auto" w:fill="auto"/>
          </w:tcPr>
          <w:p w14:paraId="07667759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3 (2)</w:t>
            </w:r>
          </w:p>
        </w:tc>
      </w:tr>
      <w:tr w:rsidR="00417DD3" w:rsidRPr="00321825" w14:paraId="5EC7C4A0" w14:textId="77777777" w:rsidTr="00467A3A">
        <w:tc>
          <w:tcPr>
            <w:tcW w:w="2987" w:type="dxa"/>
            <w:shd w:val="clear" w:color="auto" w:fill="auto"/>
          </w:tcPr>
          <w:p w14:paraId="110E9650" w14:textId="77777777" w:rsidR="00417DD3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Озноб</w:t>
            </w:r>
          </w:p>
        </w:tc>
        <w:tc>
          <w:tcPr>
            <w:tcW w:w="3096" w:type="dxa"/>
            <w:shd w:val="clear" w:color="auto" w:fill="auto"/>
          </w:tcPr>
          <w:p w14:paraId="77A92B04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24 (14)</w:t>
            </w:r>
          </w:p>
        </w:tc>
        <w:tc>
          <w:tcPr>
            <w:tcW w:w="3096" w:type="dxa"/>
            <w:shd w:val="clear" w:color="auto" w:fill="auto"/>
          </w:tcPr>
          <w:p w14:paraId="2FE42763" w14:textId="77777777" w:rsidR="00417DD3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2E78" w:rsidRPr="00321825" w14:paraId="514DCDA7" w14:textId="77777777" w:rsidTr="00467A3A">
        <w:tc>
          <w:tcPr>
            <w:tcW w:w="2987" w:type="dxa"/>
            <w:shd w:val="clear" w:color="auto" w:fill="auto"/>
          </w:tcPr>
          <w:p w14:paraId="30CF08CA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Периферический отек</w:t>
            </w:r>
          </w:p>
        </w:tc>
        <w:tc>
          <w:tcPr>
            <w:tcW w:w="3096" w:type="dxa"/>
            <w:shd w:val="clear" w:color="auto" w:fill="auto"/>
          </w:tcPr>
          <w:p w14:paraId="1190FEFC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23 (13)</w:t>
            </w:r>
          </w:p>
        </w:tc>
        <w:tc>
          <w:tcPr>
            <w:tcW w:w="3096" w:type="dxa"/>
            <w:shd w:val="clear" w:color="auto" w:fill="auto"/>
          </w:tcPr>
          <w:p w14:paraId="0292B59C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</w:tr>
      <w:tr w:rsidR="00602E78" w:rsidRPr="00321825" w14:paraId="40FE7841" w14:textId="77777777" w:rsidTr="00467A3A">
        <w:tc>
          <w:tcPr>
            <w:tcW w:w="2987" w:type="dxa"/>
            <w:shd w:val="clear" w:color="auto" w:fill="auto"/>
          </w:tcPr>
          <w:p w14:paraId="30D7716A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Астения</w:t>
            </w:r>
          </w:p>
        </w:tc>
        <w:tc>
          <w:tcPr>
            <w:tcW w:w="3096" w:type="dxa"/>
            <w:shd w:val="clear" w:color="auto" w:fill="auto"/>
          </w:tcPr>
          <w:p w14:paraId="5426AFA5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19 (11)</w:t>
            </w:r>
          </w:p>
        </w:tc>
        <w:tc>
          <w:tcPr>
            <w:tcW w:w="3096" w:type="dxa"/>
            <w:shd w:val="clear" w:color="auto" w:fill="auto"/>
          </w:tcPr>
          <w:p w14:paraId="6B2D395C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4 (2)</w:t>
            </w:r>
          </w:p>
        </w:tc>
      </w:tr>
      <w:tr w:rsidR="00602E78" w:rsidRPr="00321825" w14:paraId="0C42ED1C" w14:textId="77777777" w:rsidTr="00467A3A">
        <w:tc>
          <w:tcPr>
            <w:tcW w:w="2987" w:type="dxa"/>
            <w:shd w:val="clear" w:color="auto" w:fill="auto"/>
          </w:tcPr>
          <w:p w14:paraId="7D583CF0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Боль в груди</w:t>
            </w:r>
          </w:p>
        </w:tc>
        <w:tc>
          <w:tcPr>
            <w:tcW w:w="3096" w:type="dxa"/>
            <w:shd w:val="clear" w:color="auto" w:fill="auto"/>
          </w:tcPr>
          <w:p w14:paraId="3D26AF89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11 (6)</w:t>
            </w:r>
          </w:p>
        </w:tc>
        <w:tc>
          <w:tcPr>
            <w:tcW w:w="3096" w:type="dxa"/>
            <w:shd w:val="clear" w:color="auto" w:fill="auto"/>
          </w:tcPr>
          <w:p w14:paraId="1028E76D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</w:tr>
      <w:tr w:rsidR="00602E78" w:rsidRPr="00321825" w14:paraId="7EA2F9E4" w14:textId="77777777" w:rsidTr="00467A3A">
        <w:tc>
          <w:tcPr>
            <w:tcW w:w="2987" w:type="dxa"/>
            <w:shd w:val="clear" w:color="auto" w:fill="auto"/>
          </w:tcPr>
          <w:p w14:paraId="7E8EFA99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Боль в месте введения</w:t>
            </w:r>
          </w:p>
        </w:tc>
        <w:tc>
          <w:tcPr>
            <w:tcW w:w="3096" w:type="dxa"/>
            <w:shd w:val="clear" w:color="auto" w:fill="auto"/>
          </w:tcPr>
          <w:p w14:paraId="4E30BEF6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11 (6)</w:t>
            </w:r>
          </w:p>
        </w:tc>
        <w:tc>
          <w:tcPr>
            <w:tcW w:w="3096" w:type="dxa"/>
            <w:shd w:val="clear" w:color="auto" w:fill="auto"/>
          </w:tcPr>
          <w:p w14:paraId="3F1AB51D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2E78" w:rsidRPr="00321825" w14:paraId="5E383B11" w14:textId="77777777" w:rsidTr="00467A3A">
        <w:tc>
          <w:tcPr>
            <w:tcW w:w="2987" w:type="dxa"/>
            <w:shd w:val="clear" w:color="auto" w:fill="auto"/>
          </w:tcPr>
          <w:p w14:paraId="4D59904C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Боль</w:t>
            </w:r>
          </w:p>
        </w:tc>
        <w:tc>
          <w:tcPr>
            <w:tcW w:w="3096" w:type="dxa"/>
            <w:shd w:val="clear" w:color="auto" w:fill="auto"/>
          </w:tcPr>
          <w:p w14:paraId="00017FD1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10 (6)</w:t>
            </w:r>
          </w:p>
        </w:tc>
        <w:tc>
          <w:tcPr>
            <w:tcW w:w="3096" w:type="dxa"/>
            <w:shd w:val="clear" w:color="auto" w:fill="auto"/>
          </w:tcPr>
          <w:p w14:paraId="54911DFC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2E78" w:rsidRPr="00321825" w14:paraId="710BA1E0" w14:textId="77777777" w:rsidTr="00467A3A">
        <w:tc>
          <w:tcPr>
            <w:tcW w:w="2987" w:type="dxa"/>
            <w:shd w:val="clear" w:color="auto" w:fill="auto"/>
          </w:tcPr>
          <w:p w14:paraId="2E3EDFCE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Боль в месте введения катетера</w:t>
            </w:r>
          </w:p>
        </w:tc>
        <w:tc>
          <w:tcPr>
            <w:tcW w:w="3096" w:type="dxa"/>
            <w:shd w:val="clear" w:color="auto" w:fill="auto"/>
          </w:tcPr>
          <w:p w14:paraId="3D1CB981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 (5)</w:t>
            </w:r>
          </w:p>
        </w:tc>
        <w:tc>
          <w:tcPr>
            <w:tcW w:w="3096" w:type="dxa"/>
            <w:shd w:val="clear" w:color="auto" w:fill="auto"/>
          </w:tcPr>
          <w:p w14:paraId="12055146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2E78" w:rsidRPr="00321825" w14:paraId="55EB918D" w14:textId="77777777" w:rsidTr="00467A3A">
        <w:tc>
          <w:tcPr>
            <w:tcW w:w="2987" w:type="dxa"/>
            <w:shd w:val="clear" w:color="auto" w:fill="auto"/>
          </w:tcPr>
          <w:p w14:paraId="664DF819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Инфекции и инвазии</w:t>
            </w:r>
          </w:p>
        </w:tc>
        <w:tc>
          <w:tcPr>
            <w:tcW w:w="3096" w:type="dxa"/>
            <w:shd w:val="clear" w:color="auto" w:fill="auto"/>
          </w:tcPr>
          <w:p w14:paraId="5833BC4F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53CC0BBF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78" w:rsidRPr="00321825" w14:paraId="578D26C5" w14:textId="77777777" w:rsidTr="00467A3A">
        <w:tc>
          <w:tcPr>
            <w:tcW w:w="2987" w:type="dxa"/>
            <w:shd w:val="clear" w:color="auto" w:fill="auto"/>
          </w:tcPr>
          <w:p w14:paraId="493BAF08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 xml:space="preserve">Опоясывающий герпес (герпес </w:t>
            </w:r>
            <w:r w:rsidRPr="00321825">
              <w:rPr>
                <w:rFonts w:ascii="Times New Roman" w:hAnsi="Times New Roman"/>
                <w:sz w:val="24"/>
                <w:szCs w:val="24"/>
                <w:lang w:val="en-US"/>
              </w:rPr>
              <w:t>zoster)</w:t>
            </w:r>
          </w:p>
        </w:tc>
        <w:tc>
          <w:tcPr>
            <w:tcW w:w="3096" w:type="dxa"/>
            <w:shd w:val="clear" w:color="auto" w:fill="auto"/>
          </w:tcPr>
          <w:p w14:paraId="11B69376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18 (10)</w:t>
            </w:r>
          </w:p>
        </w:tc>
        <w:tc>
          <w:tcPr>
            <w:tcW w:w="3096" w:type="dxa"/>
            <w:shd w:val="clear" w:color="auto" w:fill="auto"/>
          </w:tcPr>
          <w:p w14:paraId="2443C945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5 (3)</w:t>
            </w:r>
          </w:p>
        </w:tc>
      </w:tr>
      <w:tr w:rsidR="00602E78" w:rsidRPr="00321825" w14:paraId="2163B892" w14:textId="77777777" w:rsidTr="00467A3A">
        <w:tc>
          <w:tcPr>
            <w:tcW w:w="2987" w:type="dxa"/>
            <w:shd w:val="clear" w:color="auto" w:fill="auto"/>
          </w:tcPr>
          <w:p w14:paraId="5D153113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Инфекция верхних дыхательных путей</w:t>
            </w:r>
          </w:p>
        </w:tc>
        <w:tc>
          <w:tcPr>
            <w:tcW w:w="3096" w:type="dxa"/>
            <w:shd w:val="clear" w:color="auto" w:fill="auto"/>
          </w:tcPr>
          <w:p w14:paraId="11089A1F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18 (10)</w:t>
            </w:r>
          </w:p>
        </w:tc>
        <w:tc>
          <w:tcPr>
            <w:tcW w:w="3096" w:type="dxa"/>
            <w:shd w:val="clear" w:color="auto" w:fill="auto"/>
          </w:tcPr>
          <w:p w14:paraId="120D402D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2E78" w:rsidRPr="00321825" w14:paraId="3FB0182B" w14:textId="77777777" w:rsidTr="00467A3A">
        <w:tc>
          <w:tcPr>
            <w:tcW w:w="2987" w:type="dxa"/>
            <w:shd w:val="clear" w:color="auto" w:fill="auto"/>
          </w:tcPr>
          <w:p w14:paraId="09AC71B0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Инфекция мочевыводящих путей</w:t>
            </w:r>
          </w:p>
        </w:tc>
        <w:tc>
          <w:tcPr>
            <w:tcW w:w="3096" w:type="dxa"/>
            <w:shd w:val="clear" w:color="auto" w:fill="auto"/>
          </w:tcPr>
          <w:p w14:paraId="37922CB4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17 (10)</w:t>
            </w:r>
          </w:p>
        </w:tc>
        <w:tc>
          <w:tcPr>
            <w:tcW w:w="3096" w:type="dxa"/>
            <w:shd w:val="clear" w:color="auto" w:fill="auto"/>
          </w:tcPr>
          <w:p w14:paraId="7DC9BEF7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4 (2)</w:t>
            </w:r>
          </w:p>
        </w:tc>
      </w:tr>
      <w:tr w:rsidR="00602E78" w:rsidRPr="00321825" w14:paraId="7F17BC21" w14:textId="77777777" w:rsidTr="00467A3A">
        <w:tc>
          <w:tcPr>
            <w:tcW w:w="2987" w:type="dxa"/>
            <w:shd w:val="clear" w:color="auto" w:fill="auto"/>
          </w:tcPr>
          <w:p w14:paraId="619C0EFF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Синусит</w:t>
            </w:r>
          </w:p>
        </w:tc>
        <w:tc>
          <w:tcPr>
            <w:tcW w:w="3096" w:type="dxa"/>
            <w:shd w:val="clear" w:color="auto" w:fill="auto"/>
          </w:tcPr>
          <w:p w14:paraId="3AF843A0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15 (9)</w:t>
            </w:r>
          </w:p>
        </w:tc>
        <w:tc>
          <w:tcPr>
            <w:tcW w:w="3096" w:type="dxa"/>
            <w:shd w:val="clear" w:color="auto" w:fill="auto"/>
          </w:tcPr>
          <w:p w14:paraId="614715AF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2E78" w:rsidRPr="00321825" w14:paraId="37825023" w14:textId="77777777" w:rsidTr="00467A3A">
        <w:tc>
          <w:tcPr>
            <w:tcW w:w="2987" w:type="dxa"/>
            <w:shd w:val="clear" w:color="auto" w:fill="auto"/>
          </w:tcPr>
          <w:p w14:paraId="4C992ADC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Пневмония</w:t>
            </w:r>
          </w:p>
        </w:tc>
        <w:tc>
          <w:tcPr>
            <w:tcW w:w="3096" w:type="dxa"/>
            <w:shd w:val="clear" w:color="auto" w:fill="auto"/>
          </w:tcPr>
          <w:p w14:paraId="2B0E10EA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14 (8)</w:t>
            </w:r>
          </w:p>
        </w:tc>
        <w:tc>
          <w:tcPr>
            <w:tcW w:w="3096" w:type="dxa"/>
            <w:shd w:val="clear" w:color="auto" w:fill="auto"/>
          </w:tcPr>
          <w:p w14:paraId="55ABB66D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9 (5)</w:t>
            </w:r>
          </w:p>
        </w:tc>
      </w:tr>
      <w:tr w:rsidR="00602E78" w:rsidRPr="00321825" w14:paraId="337BE06C" w14:textId="77777777" w:rsidTr="00467A3A">
        <w:tc>
          <w:tcPr>
            <w:tcW w:w="2987" w:type="dxa"/>
            <w:shd w:val="clear" w:color="auto" w:fill="auto"/>
          </w:tcPr>
          <w:p w14:paraId="1D490EB5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 xml:space="preserve">Фебрильная </w:t>
            </w:r>
            <w:proofErr w:type="spellStart"/>
            <w:r w:rsidRPr="00321825">
              <w:rPr>
                <w:rFonts w:ascii="Times New Roman" w:hAnsi="Times New Roman"/>
                <w:sz w:val="24"/>
                <w:szCs w:val="24"/>
              </w:rPr>
              <w:t>нейтропения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16C5EDE1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11 (6)</w:t>
            </w:r>
          </w:p>
        </w:tc>
        <w:tc>
          <w:tcPr>
            <w:tcW w:w="3096" w:type="dxa"/>
            <w:shd w:val="clear" w:color="auto" w:fill="auto"/>
          </w:tcPr>
          <w:p w14:paraId="42438616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11 (6)</w:t>
            </w:r>
          </w:p>
        </w:tc>
      </w:tr>
      <w:tr w:rsidR="00602E78" w:rsidRPr="00321825" w14:paraId="31544896" w14:textId="77777777" w:rsidTr="00467A3A">
        <w:tc>
          <w:tcPr>
            <w:tcW w:w="2987" w:type="dxa"/>
            <w:shd w:val="clear" w:color="auto" w:fill="auto"/>
          </w:tcPr>
          <w:p w14:paraId="325D4E53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Кандидоз полости рта</w:t>
            </w:r>
          </w:p>
        </w:tc>
        <w:tc>
          <w:tcPr>
            <w:tcW w:w="3096" w:type="dxa"/>
            <w:shd w:val="clear" w:color="auto" w:fill="auto"/>
          </w:tcPr>
          <w:p w14:paraId="40929DBE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11 (6)</w:t>
            </w:r>
          </w:p>
        </w:tc>
        <w:tc>
          <w:tcPr>
            <w:tcW w:w="3096" w:type="dxa"/>
            <w:shd w:val="clear" w:color="auto" w:fill="auto"/>
          </w:tcPr>
          <w:p w14:paraId="53BA68D3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 (1)</w:t>
            </w:r>
          </w:p>
        </w:tc>
      </w:tr>
      <w:tr w:rsidR="00602E78" w:rsidRPr="00321825" w14:paraId="36AA836B" w14:textId="77777777" w:rsidTr="00467A3A">
        <w:tc>
          <w:tcPr>
            <w:tcW w:w="2987" w:type="dxa"/>
            <w:shd w:val="clear" w:color="auto" w:fill="auto"/>
          </w:tcPr>
          <w:p w14:paraId="0971657B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825">
              <w:rPr>
                <w:rFonts w:ascii="Times New Roman" w:hAnsi="Times New Roman"/>
                <w:sz w:val="24"/>
                <w:szCs w:val="24"/>
              </w:rPr>
              <w:t>Назофарингит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5E4EE1FE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11 (6)</w:t>
            </w:r>
          </w:p>
        </w:tc>
        <w:tc>
          <w:tcPr>
            <w:tcW w:w="3096" w:type="dxa"/>
            <w:shd w:val="clear" w:color="auto" w:fill="auto"/>
          </w:tcPr>
          <w:p w14:paraId="1340C3F7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2E78" w:rsidRPr="00321825" w14:paraId="7F7095D4" w14:textId="77777777" w:rsidTr="00467A3A">
        <w:tc>
          <w:tcPr>
            <w:tcW w:w="2987" w:type="dxa"/>
            <w:shd w:val="clear" w:color="auto" w:fill="auto"/>
          </w:tcPr>
          <w:p w14:paraId="46806B8C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Исследования</w:t>
            </w:r>
          </w:p>
        </w:tc>
        <w:tc>
          <w:tcPr>
            <w:tcW w:w="3096" w:type="dxa"/>
            <w:shd w:val="clear" w:color="auto" w:fill="auto"/>
          </w:tcPr>
          <w:p w14:paraId="47AAC53B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7D5D4D6F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78" w:rsidRPr="00321825" w14:paraId="5009631D" w14:textId="77777777" w:rsidTr="00467A3A">
        <w:tc>
          <w:tcPr>
            <w:tcW w:w="2987" w:type="dxa"/>
            <w:shd w:val="clear" w:color="auto" w:fill="auto"/>
          </w:tcPr>
          <w:p w14:paraId="1D30E59F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Снижение веса</w:t>
            </w:r>
          </w:p>
        </w:tc>
        <w:tc>
          <w:tcPr>
            <w:tcW w:w="3096" w:type="dxa"/>
            <w:shd w:val="clear" w:color="auto" w:fill="auto"/>
          </w:tcPr>
          <w:p w14:paraId="77E5C51F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31 (18)</w:t>
            </w:r>
          </w:p>
        </w:tc>
        <w:tc>
          <w:tcPr>
            <w:tcW w:w="3096" w:type="dxa"/>
            <w:shd w:val="clear" w:color="auto" w:fill="auto"/>
          </w:tcPr>
          <w:p w14:paraId="44C83797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3 (2)</w:t>
            </w:r>
          </w:p>
        </w:tc>
      </w:tr>
      <w:tr w:rsidR="00602E78" w:rsidRPr="00321825" w14:paraId="19D75F83" w14:textId="77777777" w:rsidTr="00467A3A">
        <w:tc>
          <w:tcPr>
            <w:tcW w:w="2987" w:type="dxa"/>
            <w:shd w:val="clear" w:color="auto" w:fill="auto"/>
          </w:tcPr>
          <w:p w14:paraId="132C1F69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Нарушение обмена веществ и питания</w:t>
            </w:r>
          </w:p>
        </w:tc>
        <w:tc>
          <w:tcPr>
            <w:tcW w:w="3096" w:type="dxa"/>
            <w:shd w:val="clear" w:color="auto" w:fill="auto"/>
          </w:tcPr>
          <w:p w14:paraId="1EBDCAC0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7217E5CA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78" w:rsidRPr="00321825" w14:paraId="21816B88" w14:textId="77777777" w:rsidTr="00467A3A">
        <w:tc>
          <w:tcPr>
            <w:tcW w:w="2987" w:type="dxa"/>
            <w:shd w:val="clear" w:color="auto" w:fill="auto"/>
          </w:tcPr>
          <w:p w14:paraId="7677D211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Анорексия</w:t>
            </w:r>
          </w:p>
        </w:tc>
        <w:tc>
          <w:tcPr>
            <w:tcW w:w="3096" w:type="dxa"/>
            <w:shd w:val="clear" w:color="auto" w:fill="auto"/>
          </w:tcPr>
          <w:p w14:paraId="6DC2E031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40 (23)</w:t>
            </w:r>
          </w:p>
        </w:tc>
        <w:tc>
          <w:tcPr>
            <w:tcW w:w="3096" w:type="dxa"/>
            <w:shd w:val="clear" w:color="auto" w:fill="auto"/>
          </w:tcPr>
          <w:p w14:paraId="681FA81E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3 (2)</w:t>
            </w:r>
          </w:p>
        </w:tc>
      </w:tr>
      <w:tr w:rsidR="00602E78" w:rsidRPr="00321825" w14:paraId="717C5901" w14:textId="77777777" w:rsidTr="00467A3A">
        <w:tc>
          <w:tcPr>
            <w:tcW w:w="2987" w:type="dxa"/>
            <w:shd w:val="clear" w:color="auto" w:fill="auto"/>
          </w:tcPr>
          <w:p w14:paraId="7D06F1B5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Обезвоживание</w:t>
            </w:r>
          </w:p>
        </w:tc>
        <w:tc>
          <w:tcPr>
            <w:tcW w:w="3096" w:type="dxa"/>
            <w:shd w:val="clear" w:color="auto" w:fill="auto"/>
          </w:tcPr>
          <w:p w14:paraId="0E739A87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24 (14)</w:t>
            </w:r>
          </w:p>
        </w:tc>
        <w:tc>
          <w:tcPr>
            <w:tcW w:w="3096" w:type="dxa"/>
            <w:shd w:val="clear" w:color="auto" w:fill="auto"/>
          </w:tcPr>
          <w:p w14:paraId="03FBE492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 (5)</w:t>
            </w:r>
          </w:p>
        </w:tc>
      </w:tr>
      <w:tr w:rsidR="00602E78" w:rsidRPr="00321825" w14:paraId="19AB02FA" w14:textId="77777777" w:rsidTr="00467A3A">
        <w:tc>
          <w:tcPr>
            <w:tcW w:w="2987" w:type="dxa"/>
            <w:shd w:val="clear" w:color="auto" w:fill="auto"/>
          </w:tcPr>
          <w:p w14:paraId="4A6F5C65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Снижение аппетита</w:t>
            </w:r>
          </w:p>
        </w:tc>
        <w:tc>
          <w:tcPr>
            <w:tcW w:w="3096" w:type="dxa"/>
            <w:shd w:val="clear" w:color="auto" w:fill="auto"/>
          </w:tcPr>
          <w:p w14:paraId="2D387139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22 (13)</w:t>
            </w:r>
          </w:p>
        </w:tc>
        <w:tc>
          <w:tcPr>
            <w:tcW w:w="3096" w:type="dxa"/>
            <w:shd w:val="clear" w:color="auto" w:fill="auto"/>
          </w:tcPr>
          <w:p w14:paraId="695C6C13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</w:tr>
      <w:tr w:rsidR="00602E78" w:rsidRPr="00321825" w14:paraId="5F52CF71" w14:textId="77777777" w:rsidTr="00467A3A">
        <w:tc>
          <w:tcPr>
            <w:tcW w:w="2987" w:type="dxa"/>
            <w:shd w:val="clear" w:color="auto" w:fill="auto"/>
          </w:tcPr>
          <w:p w14:paraId="509DDDC7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825">
              <w:rPr>
                <w:rFonts w:ascii="Times New Roman" w:hAnsi="Times New Roman"/>
                <w:sz w:val="24"/>
                <w:szCs w:val="24"/>
              </w:rPr>
              <w:t>Гипокалиемия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5351F488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15 (9)</w:t>
            </w:r>
          </w:p>
        </w:tc>
        <w:tc>
          <w:tcPr>
            <w:tcW w:w="3096" w:type="dxa"/>
            <w:shd w:val="clear" w:color="auto" w:fill="auto"/>
          </w:tcPr>
          <w:p w14:paraId="0A1EEC10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9 (5)</w:t>
            </w:r>
          </w:p>
        </w:tc>
      </w:tr>
      <w:tr w:rsidR="00602E78" w:rsidRPr="00321825" w14:paraId="00039756" w14:textId="77777777" w:rsidTr="00467A3A">
        <w:tc>
          <w:tcPr>
            <w:tcW w:w="2987" w:type="dxa"/>
            <w:shd w:val="clear" w:color="auto" w:fill="auto"/>
          </w:tcPr>
          <w:p w14:paraId="06ED13A5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Нарушения со стороны опорно-двигательного аппарата и соединительной ткани</w:t>
            </w:r>
          </w:p>
        </w:tc>
        <w:tc>
          <w:tcPr>
            <w:tcW w:w="3096" w:type="dxa"/>
            <w:shd w:val="clear" w:color="auto" w:fill="auto"/>
          </w:tcPr>
          <w:p w14:paraId="50176281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2C2AC63B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78" w:rsidRPr="00321825" w14:paraId="7797ABDE" w14:textId="77777777" w:rsidTr="00467A3A">
        <w:tc>
          <w:tcPr>
            <w:tcW w:w="2987" w:type="dxa"/>
            <w:shd w:val="clear" w:color="auto" w:fill="auto"/>
          </w:tcPr>
          <w:p w14:paraId="24D15FD0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Боль в спине</w:t>
            </w:r>
          </w:p>
        </w:tc>
        <w:tc>
          <w:tcPr>
            <w:tcW w:w="3096" w:type="dxa"/>
            <w:shd w:val="clear" w:color="auto" w:fill="auto"/>
          </w:tcPr>
          <w:p w14:paraId="0F55706E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25 (14)</w:t>
            </w:r>
          </w:p>
        </w:tc>
        <w:tc>
          <w:tcPr>
            <w:tcW w:w="3096" w:type="dxa"/>
            <w:shd w:val="clear" w:color="auto" w:fill="auto"/>
          </w:tcPr>
          <w:p w14:paraId="5BC6E04C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5 (3)</w:t>
            </w:r>
          </w:p>
        </w:tc>
      </w:tr>
      <w:tr w:rsidR="00602E78" w:rsidRPr="00321825" w14:paraId="2DA0E904" w14:textId="77777777" w:rsidTr="00467A3A">
        <w:tc>
          <w:tcPr>
            <w:tcW w:w="2987" w:type="dxa"/>
            <w:shd w:val="clear" w:color="auto" w:fill="auto"/>
          </w:tcPr>
          <w:p w14:paraId="10A96D85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Артралгия</w:t>
            </w:r>
          </w:p>
        </w:tc>
        <w:tc>
          <w:tcPr>
            <w:tcW w:w="3096" w:type="dxa"/>
            <w:shd w:val="clear" w:color="auto" w:fill="auto"/>
          </w:tcPr>
          <w:p w14:paraId="4EDB432F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11 (6)</w:t>
            </w:r>
          </w:p>
        </w:tc>
        <w:tc>
          <w:tcPr>
            <w:tcW w:w="3096" w:type="dxa"/>
            <w:shd w:val="clear" w:color="auto" w:fill="auto"/>
          </w:tcPr>
          <w:p w14:paraId="4CAD40EF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2E78" w:rsidRPr="00321825" w14:paraId="278BC75F" w14:textId="77777777" w:rsidTr="00467A3A">
        <w:tc>
          <w:tcPr>
            <w:tcW w:w="2987" w:type="dxa"/>
            <w:shd w:val="clear" w:color="auto" w:fill="auto"/>
          </w:tcPr>
          <w:p w14:paraId="11181047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Боль в конечностях</w:t>
            </w:r>
          </w:p>
        </w:tc>
        <w:tc>
          <w:tcPr>
            <w:tcW w:w="3096" w:type="dxa"/>
            <w:shd w:val="clear" w:color="auto" w:fill="auto"/>
          </w:tcPr>
          <w:p w14:paraId="633534C1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 (5)</w:t>
            </w:r>
          </w:p>
        </w:tc>
        <w:tc>
          <w:tcPr>
            <w:tcW w:w="3096" w:type="dxa"/>
            <w:shd w:val="clear" w:color="auto" w:fill="auto"/>
          </w:tcPr>
          <w:p w14:paraId="0B35BC77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 (1)</w:t>
            </w:r>
          </w:p>
        </w:tc>
      </w:tr>
      <w:tr w:rsidR="00602E78" w:rsidRPr="00321825" w14:paraId="795C09C8" w14:textId="77777777" w:rsidTr="00467A3A">
        <w:tc>
          <w:tcPr>
            <w:tcW w:w="2987" w:type="dxa"/>
            <w:shd w:val="clear" w:color="auto" w:fill="auto"/>
          </w:tcPr>
          <w:p w14:paraId="386C4C72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Боль в костях</w:t>
            </w:r>
          </w:p>
        </w:tc>
        <w:tc>
          <w:tcPr>
            <w:tcW w:w="3096" w:type="dxa"/>
            <w:shd w:val="clear" w:color="auto" w:fill="auto"/>
          </w:tcPr>
          <w:p w14:paraId="2DBD8F73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 (5)</w:t>
            </w:r>
          </w:p>
        </w:tc>
        <w:tc>
          <w:tcPr>
            <w:tcW w:w="3096" w:type="dxa"/>
            <w:shd w:val="clear" w:color="auto" w:fill="auto"/>
          </w:tcPr>
          <w:p w14:paraId="5C35070B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2E78" w:rsidRPr="00321825" w14:paraId="35C97A3E" w14:textId="77777777" w:rsidTr="00467A3A">
        <w:tc>
          <w:tcPr>
            <w:tcW w:w="2987" w:type="dxa"/>
            <w:shd w:val="clear" w:color="auto" w:fill="auto"/>
          </w:tcPr>
          <w:p w14:paraId="5AF04739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Нарушения нервной системы</w:t>
            </w:r>
          </w:p>
        </w:tc>
        <w:tc>
          <w:tcPr>
            <w:tcW w:w="3096" w:type="dxa"/>
            <w:shd w:val="clear" w:color="auto" w:fill="auto"/>
          </w:tcPr>
          <w:p w14:paraId="4EE9426D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65A63EF0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78" w:rsidRPr="00321825" w14:paraId="436393D7" w14:textId="77777777" w:rsidTr="00467A3A">
        <w:tc>
          <w:tcPr>
            <w:tcW w:w="2987" w:type="dxa"/>
            <w:shd w:val="clear" w:color="auto" w:fill="auto"/>
          </w:tcPr>
          <w:p w14:paraId="0D637C6F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Головная боль</w:t>
            </w:r>
          </w:p>
        </w:tc>
        <w:tc>
          <w:tcPr>
            <w:tcW w:w="3096" w:type="dxa"/>
            <w:shd w:val="clear" w:color="auto" w:fill="auto"/>
          </w:tcPr>
          <w:p w14:paraId="3CA974FB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36 (21)</w:t>
            </w:r>
          </w:p>
        </w:tc>
        <w:tc>
          <w:tcPr>
            <w:tcW w:w="3096" w:type="dxa"/>
            <w:shd w:val="clear" w:color="auto" w:fill="auto"/>
          </w:tcPr>
          <w:p w14:paraId="4BF9A609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2E78" w:rsidRPr="00321825" w14:paraId="78154CCE" w14:textId="77777777" w:rsidTr="00467A3A">
        <w:tc>
          <w:tcPr>
            <w:tcW w:w="2987" w:type="dxa"/>
            <w:shd w:val="clear" w:color="auto" w:fill="auto"/>
          </w:tcPr>
          <w:p w14:paraId="5E2B8083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Головокружение</w:t>
            </w:r>
          </w:p>
        </w:tc>
        <w:tc>
          <w:tcPr>
            <w:tcW w:w="3096" w:type="dxa"/>
            <w:shd w:val="clear" w:color="auto" w:fill="auto"/>
          </w:tcPr>
          <w:p w14:paraId="45EE0086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25 (14)</w:t>
            </w:r>
          </w:p>
        </w:tc>
        <w:tc>
          <w:tcPr>
            <w:tcW w:w="3096" w:type="dxa"/>
            <w:shd w:val="clear" w:color="auto" w:fill="auto"/>
          </w:tcPr>
          <w:p w14:paraId="5696F3D6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2E78" w:rsidRPr="00321825" w14:paraId="5603007D" w14:textId="77777777" w:rsidTr="00467A3A">
        <w:tc>
          <w:tcPr>
            <w:tcW w:w="2987" w:type="dxa"/>
            <w:shd w:val="clear" w:color="auto" w:fill="auto"/>
          </w:tcPr>
          <w:p w14:paraId="64306289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825">
              <w:rPr>
                <w:rFonts w:ascii="Times New Roman" w:hAnsi="Times New Roman"/>
                <w:sz w:val="24"/>
                <w:szCs w:val="24"/>
              </w:rPr>
              <w:t>Дисгевзия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2F410A98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13 (7)</w:t>
            </w:r>
          </w:p>
        </w:tc>
        <w:tc>
          <w:tcPr>
            <w:tcW w:w="3096" w:type="dxa"/>
            <w:shd w:val="clear" w:color="auto" w:fill="auto"/>
          </w:tcPr>
          <w:p w14:paraId="6D40477A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2E78" w:rsidRPr="00321825" w14:paraId="4928C993" w14:textId="77777777" w:rsidTr="00467A3A">
        <w:tc>
          <w:tcPr>
            <w:tcW w:w="2987" w:type="dxa"/>
            <w:shd w:val="clear" w:color="auto" w:fill="auto"/>
          </w:tcPr>
          <w:p w14:paraId="4C36AE46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Психиатрические расстройства</w:t>
            </w:r>
          </w:p>
        </w:tc>
        <w:tc>
          <w:tcPr>
            <w:tcW w:w="3096" w:type="dxa"/>
            <w:shd w:val="clear" w:color="auto" w:fill="auto"/>
          </w:tcPr>
          <w:p w14:paraId="68C89EBA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737E239A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78" w:rsidRPr="00321825" w14:paraId="47856861" w14:textId="77777777" w:rsidTr="00467A3A">
        <w:tc>
          <w:tcPr>
            <w:tcW w:w="2987" w:type="dxa"/>
            <w:shd w:val="clear" w:color="auto" w:fill="auto"/>
          </w:tcPr>
          <w:p w14:paraId="3CC9E558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Бессонница</w:t>
            </w:r>
          </w:p>
        </w:tc>
        <w:tc>
          <w:tcPr>
            <w:tcW w:w="3096" w:type="dxa"/>
            <w:shd w:val="clear" w:color="auto" w:fill="auto"/>
          </w:tcPr>
          <w:p w14:paraId="28702BC0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23 (13)</w:t>
            </w:r>
          </w:p>
        </w:tc>
        <w:tc>
          <w:tcPr>
            <w:tcW w:w="3096" w:type="dxa"/>
            <w:shd w:val="clear" w:color="auto" w:fill="auto"/>
          </w:tcPr>
          <w:p w14:paraId="724B22DD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2E78" w:rsidRPr="00321825" w14:paraId="2CD1176B" w14:textId="77777777" w:rsidTr="00467A3A">
        <w:tc>
          <w:tcPr>
            <w:tcW w:w="2987" w:type="dxa"/>
            <w:shd w:val="clear" w:color="auto" w:fill="auto"/>
          </w:tcPr>
          <w:p w14:paraId="640220E3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Беспокойство</w:t>
            </w:r>
          </w:p>
        </w:tc>
        <w:tc>
          <w:tcPr>
            <w:tcW w:w="3096" w:type="dxa"/>
            <w:shd w:val="clear" w:color="auto" w:fill="auto"/>
          </w:tcPr>
          <w:p w14:paraId="40B48187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14 (8)</w:t>
            </w:r>
          </w:p>
        </w:tc>
        <w:tc>
          <w:tcPr>
            <w:tcW w:w="3096" w:type="dxa"/>
            <w:shd w:val="clear" w:color="auto" w:fill="auto"/>
          </w:tcPr>
          <w:p w14:paraId="67D9E272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</w:tr>
      <w:tr w:rsidR="00602E78" w:rsidRPr="00321825" w14:paraId="171AC453" w14:textId="77777777" w:rsidTr="00467A3A">
        <w:tc>
          <w:tcPr>
            <w:tcW w:w="2987" w:type="dxa"/>
            <w:shd w:val="clear" w:color="auto" w:fill="auto"/>
          </w:tcPr>
          <w:p w14:paraId="6C7C1BD7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Депрессия</w:t>
            </w:r>
          </w:p>
        </w:tc>
        <w:tc>
          <w:tcPr>
            <w:tcW w:w="3096" w:type="dxa"/>
            <w:shd w:val="clear" w:color="auto" w:fill="auto"/>
          </w:tcPr>
          <w:p w14:paraId="7044FB3E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10 (6)</w:t>
            </w:r>
          </w:p>
        </w:tc>
        <w:tc>
          <w:tcPr>
            <w:tcW w:w="3096" w:type="dxa"/>
            <w:shd w:val="clear" w:color="auto" w:fill="auto"/>
          </w:tcPr>
          <w:p w14:paraId="21676858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2E78" w:rsidRPr="00321825" w14:paraId="27EF5326" w14:textId="77777777" w:rsidTr="00467A3A">
        <w:tc>
          <w:tcPr>
            <w:tcW w:w="2987" w:type="dxa"/>
            <w:shd w:val="clear" w:color="auto" w:fill="auto"/>
          </w:tcPr>
          <w:p w14:paraId="78EA5B26" w14:textId="77777777" w:rsidR="00602E78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Респираторные, торакальные и средостенные расстройства</w:t>
            </w:r>
          </w:p>
        </w:tc>
        <w:tc>
          <w:tcPr>
            <w:tcW w:w="3096" w:type="dxa"/>
            <w:shd w:val="clear" w:color="auto" w:fill="auto"/>
          </w:tcPr>
          <w:p w14:paraId="51B7A715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0D91A839" w14:textId="77777777" w:rsidR="00602E78" w:rsidRPr="00321825" w:rsidRDefault="00602E78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78" w:rsidRPr="00321825" w14:paraId="3FFB0EE8" w14:textId="77777777" w:rsidTr="00467A3A">
        <w:tc>
          <w:tcPr>
            <w:tcW w:w="2987" w:type="dxa"/>
            <w:shd w:val="clear" w:color="auto" w:fill="auto"/>
          </w:tcPr>
          <w:p w14:paraId="23559460" w14:textId="77777777" w:rsidR="00602E78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Кашель</w:t>
            </w:r>
          </w:p>
        </w:tc>
        <w:tc>
          <w:tcPr>
            <w:tcW w:w="3096" w:type="dxa"/>
            <w:shd w:val="clear" w:color="auto" w:fill="auto"/>
          </w:tcPr>
          <w:p w14:paraId="2529E9DD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38 (22)</w:t>
            </w:r>
          </w:p>
        </w:tc>
        <w:tc>
          <w:tcPr>
            <w:tcW w:w="3096" w:type="dxa"/>
            <w:shd w:val="clear" w:color="auto" w:fill="auto"/>
          </w:tcPr>
          <w:p w14:paraId="53FD8599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</w:tr>
      <w:tr w:rsidR="00602E78" w:rsidRPr="00321825" w14:paraId="7CDBDB01" w14:textId="77777777" w:rsidTr="00467A3A">
        <w:tc>
          <w:tcPr>
            <w:tcW w:w="2987" w:type="dxa"/>
            <w:shd w:val="clear" w:color="auto" w:fill="auto"/>
          </w:tcPr>
          <w:p w14:paraId="1D77A955" w14:textId="77777777" w:rsidR="00602E78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Одышка</w:t>
            </w:r>
          </w:p>
        </w:tc>
        <w:tc>
          <w:tcPr>
            <w:tcW w:w="3096" w:type="dxa"/>
            <w:shd w:val="clear" w:color="auto" w:fill="auto"/>
          </w:tcPr>
          <w:p w14:paraId="12A7ED8F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28 (16)</w:t>
            </w:r>
          </w:p>
        </w:tc>
        <w:tc>
          <w:tcPr>
            <w:tcW w:w="3096" w:type="dxa"/>
            <w:shd w:val="clear" w:color="auto" w:fill="auto"/>
          </w:tcPr>
          <w:p w14:paraId="4F514BF5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3 (2)</w:t>
            </w:r>
          </w:p>
        </w:tc>
      </w:tr>
      <w:tr w:rsidR="00602E78" w:rsidRPr="00321825" w14:paraId="714CA9E9" w14:textId="77777777" w:rsidTr="00467A3A">
        <w:tc>
          <w:tcPr>
            <w:tcW w:w="2987" w:type="dxa"/>
            <w:shd w:val="clear" w:color="auto" w:fill="auto"/>
          </w:tcPr>
          <w:p w14:paraId="196DAFE0" w14:textId="77777777" w:rsidR="00602E78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825">
              <w:rPr>
                <w:rFonts w:ascii="Times New Roman" w:hAnsi="Times New Roman"/>
                <w:sz w:val="24"/>
                <w:szCs w:val="24"/>
              </w:rPr>
              <w:t>Фаринголарингеальная</w:t>
            </w:r>
            <w:proofErr w:type="spellEnd"/>
            <w:r w:rsidRPr="00321825">
              <w:rPr>
                <w:rFonts w:ascii="Times New Roman" w:hAnsi="Times New Roman"/>
                <w:sz w:val="24"/>
                <w:szCs w:val="24"/>
              </w:rPr>
              <w:t xml:space="preserve"> боль</w:t>
            </w:r>
          </w:p>
        </w:tc>
        <w:tc>
          <w:tcPr>
            <w:tcW w:w="3096" w:type="dxa"/>
            <w:shd w:val="clear" w:color="auto" w:fill="auto"/>
          </w:tcPr>
          <w:p w14:paraId="2000D741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14 (8)</w:t>
            </w:r>
          </w:p>
        </w:tc>
        <w:tc>
          <w:tcPr>
            <w:tcW w:w="3096" w:type="dxa"/>
            <w:shd w:val="clear" w:color="auto" w:fill="auto"/>
          </w:tcPr>
          <w:p w14:paraId="5B4E98E7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</w:tr>
      <w:tr w:rsidR="00602E78" w:rsidRPr="00321825" w14:paraId="7EE53B4C" w14:textId="77777777" w:rsidTr="00467A3A">
        <w:tc>
          <w:tcPr>
            <w:tcW w:w="2987" w:type="dxa"/>
            <w:shd w:val="clear" w:color="auto" w:fill="auto"/>
          </w:tcPr>
          <w:p w14:paraId="251F413D" w14:textId="77777777" w:rsidR="00602E78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Хрипы</w:t>
            </w:r>
          </w:p>
        </w:tc>
        <w:tc>
          <w:tcPr>
            <w:tcW w:w="3096" w:type="dxa"/>
            <w:shd w:val="clear" w:color="auto" w:fill="auto"/>
          </w:tcPr>
          <w:p w14:paraId="3B1682B9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 (5)</w:t>
            </w:r>
          </w:p>
        </w:tc>
        <w:tc>
          <w:tcPr>
            <w:tcW w:w="3096" w:type="dxa"/>
            <w:shd w:val="clear" w:color="auto" w:fill="auto"/>
          </w:tcPr>
          <w:p w14:paraId="69A1CA92" w14:textId="77777777" w:rsidR="00602E78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96F4E" w:rsidRPr="00321825" w14:paraId="0FB4F95B" w14:textId="77777777" w:rsidTr="00467A3A">
        <w:tc>
          <w:tcPr>
            <w:tcW w:w="2987" w:type="dxa"/>
            <w:shd w:val="clear" w:color="auto" w:fill="auto"/>
          </w:tcPr>
          <w:p w14:paraId="3B20C0E8" w14:textId="77777777" w:rsidR="00196F4E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Заложенность носа</w:t>
            </w:r>
          </w:p>
        </w:tc>
        <w:tc>
          <w:tcPr>
            <w:tcW w:w="3096" w:type="dxa"/>
            <w:shd w:val="clear" w:color="auto" w:fill="auto"/>
          </w:tcPr>
          <w:p w14:paraId="72954624" w14:textId="77777777" w:rsidR="00196F4E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 (5)</w:t>
            </w:r>
          </w:p>
        </w:tc>
        <w:tc>
          <w:tcPr>
            <w:tcW w:w="3096" w:type="dxa"/>
            <w:shd w:val="clear" w:color="auto" w:fill="auto"/>
          </w:tcPr>
          <w:p w14:paraId="63B0C651" w14:textId="77777777" w:rsidR="00196F4E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96F4E" w:rsidRPr="00321825" w14:paraId="064EE697" w14:textId="77777777" w:rsidTr="00467A3A">
        <w:tc>
          <w:tcPr>
            <w:tcW w:w="2987" w:type="dxa"/>
            <w:shd w:val="clear" w:color="auto" w:fill="auto"/>
          </w:tcPr>
          <w:p w14:paraId="2CCEC910" w14:textId="77777777" w:rsidR="00196F4E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Нарушение кожных покровов и подкожных тканей</w:t>
            </w:r>
          </w:p>
        </w:tc>
        <w:tc>
          <w:tcPr>
            <w:tcW w:w="3096" w:type="dxa"/>
            <w:shd w:val="clear" w:color="auto" w:fill="auto"/>
          </w:tcPr>
          <w:p w14:paraId="14043CB6" w14:textId="77777777" w:rsidR="00196F4E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0199DA0D" w14:textId="77777777" w:rsidR="00196F4E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F4E" w:rsidRPr="00321825" w14:paraId="788469CD" w14:textId="77777777" w:rsidTr="00467A3A">
        <w:tc>
          <w:tcPr>
            <w:tcW w:w="2987" w:type="dxa"/>
            <w:shd w:val="clear" w:color="auto" w:fill="auto"/>
          </w:tcPr>
          <w:p w14:paraId="1BF0D55F" w14:textId="77777777" w:rsidR="00196F4E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Сыпь</w:t>
            </w:r>
          </w:p>
        </w:tc>
        <w:tc>
          <w:tcPr>
            <w:tcW w:w="3096" w:type="dxa"/>
            <w:shd w:val="clear" w:color="auto" w:fill="auto"/>
          </w:tcPr>
          <w:p w14:paraId="01366A6D" w14:textId="77777777" w:rsidR="00196F4E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28 (16)</w:t>
            </w:r>
          </w:p>
        </w:tc>
        <w:tc>
          <w:tcPr>
            <w:tcW w:w="3096" w:type="dxa"/>
            <w:shd w:val="clear" w:color="auto" w:fill="auto"/>
          </w:tcPr>
          <w:p w14:paraId="1F9D81AC" w14:textId="77777777" w:rsidR="00196F4E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 (&lt;1)</w:t>
            </w:r>
          </w:p>
        </w:tc>
      </w:tr>
      <w:tr w:rsidR="00196F4E" w:rsidRPr="00321825" w14:paraId="58A85DDA" w14:textId="77777777" w:rsidTr="00467A3A">
        <w:tc>
          <w:tcPr>
            <w:tcW w:w="2987" w:type="dxa"/>
            <w:shd w:val="clear" w:color="auto" w:fill="auto"/>
          </w:tcPr>
          <w:p w14:paraId="0ADBE805" w14:textId="77777777" w:rsidR="00196F4E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Зуд</w:t>
            </w:r>
          </w:p>
        </w:tc>
        <w:tc>
          <w:tcPr>
            <w:tcW w:w="3096" w:type="dxa"/>
            <w:shd w:val="clear" w:color="auto" w:fill="auto"/>
          </w:tcPr>
          <w:p w14:paraId="3160B5C0" w14:textId="77777777" w:rsidR="00196F4E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11 (6)</w:t>
            </w:r>
          </w:p>
        </w:tc>
        <w:tc>
          <w:tcPr>
            <w:tcW w:w="3096" w:type="dxa"/>
            <w:shd w:val="clear" w:color="auto" w:fill="auto"/>
          </w:tcPr>
          <w:p w14:paraId="6629477C" w14:textId="77777777" w:rsidR="00196F4E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96F4E" w:rsidRPr="00321825" w14:paraId="1469B725" w14:textId="77777777" w:rsidTr="00467A3A">
        <w:tc>
          <w:tcPr>
            <w:tcW w:w="2987" w:type="dxa"/>
            <w:shd w:val="clear" w:color="auto" w:fill="auto"/>
          </w:tcPr>
          <w:p w14:paraId="4E254D0F" w14:textId="77777777" w:rsidR="00196F4E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Сухость кожи</w:t>
            </w:r>
          </w:p>
        </w:tc>
        <w:tc>
          <w:tcPr>
            <w:tcW w:w="3096" w:type="dxa"/>
            <w:shd w:val="clear" w:color="auto" w:fill="auto"/>
          </w:tcPr>
          <w:p w14:paraId="080A22A0" w14:textId="77777777" w:rsidR="00196F4E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9 (5)</w:t>
            </w:r>
          </w:p>
        </w:tc>
        <w:tc>
          <w:tcPr>
            <w:tcW w:w="3096" w:type="dxa"/>
            <w:shd w:val="clear" w:color="auto" w:fill="auto"/>
          </w:tcPr>
          <w:p w14:paraId="07DF165E" w14:textId="77777777" w:rsidR="00196F4E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96F4E" w:rsidRPr="00321825" w14:paraId="6BC89324" w14:textId="77777777" w:rsidTr="00467A3A">
        <w:tc>
          <w:tcPr>
            <w:tcW w:w="2987" w:type="dxa"/>
            <w:shd w:val="clear" w:color="auto" w:fill="auto"/>
          </w:tcPr>
          <w:p w14:paraId="36A3B340" w14:textId="77777777" w:rsidR="00196F4E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Ночное потоотделение</w:t>
            </w:r>
          </w:p>
        </w:tc>
        <w:tc>
          <w:tcPr>
            <w:tcW w:w="3096" w:type="dxa"/>
            <w:shd w:val="clear" w:color="auto" w:fill="auto"/>
          </w:tcPr>
          <w:p w14:paraId="4120698E" w14:textId="77777777" w:rsidR="00196F4E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9 (5)</w:t>
            </w:r>
          </w:p>
        </w:tc>
        <w:tc>
          <w:tcPr>
            <w:tcW w:w="3096" w:type="dxa"/>
            <w:shd w:val="clear" w:color="auto" w:fill="auto"/>
          </w:tcPr>
          <w:p w14:paraId="137E351F" w14:textId="77777777" w:rsidR="00196F4E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96F4E" w:rsidRPr="00321825" w14:paraId="3857A84F" w14:textId="77777777" w:rsidTr="00467A3A">
        <w:tc>
          <w:tcPr>
            <w:tcW w:w="2987" w:type="dxa"/>
            <w:shd w:val="clear" w:color="auto" w:fill="auto"/>
          </w:tcPr>
          <w:p w14:paraId="08C1C4B7" w14:textId="77777777" w:rsidR="00196F4E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Повышенное потоотделение</w:t>
            </w:r>
          </w:p>
        </w:tc>
        <w:tc>
          <w:tcPr>
            <w:tcW w:w="3096" w:type="dxa"/>
            <w:shd w:val="clear" w:color="auto" w:fill="auto"/>
          </w:tcPr>
          <w:p w14:paraId="0CA4650B" w14:textId="77777777" w:rsidR="00196F4E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 (5)</w:t>
            </w:r>
          </w:p>
        </w:tc>
        <w:tc>
          <w:tcPr>
            <w:tcW w:w="3096" w:type="dxa"/>
            <w:shd w:val="clear" w:color="auto" w:fill="auto"/>
          </w:tcPr>
          <w:p w14:paraId="19C51231" w14:textId="77777777" w:rsidR="00196F4E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96F4E" w:rsidRPr="00321825" w14:paraId="64DA6E63" w14:textId="77777777" w:rsidTr="00467A3A">
        <w:tc>
          <w:tcPr>
            <w:tcW w:w="2987" w:type="dxa"/>
            <w:shd w:val="clear" w:color="auto" w:fill="auto"/>
          </w:tcPr>
          <w:p w14:paraId="15E0B59E" w14:textId="77777777" w:rsidR="00196F4E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21825">
              <w:rPr>
                <w:rFonts w:ascii="Times New Roman" w:hAnsi="Times New Roman"/>
                <w:i/>
                <w:iCs/>
                <w:sz w:val="24"/>
                <w:szCs w:val="24"/>
              </w:rPr>
              <w:t>Сосудистые нарушения</w:t>
            </w:r>
          </w:p>
        </w:tc>
        <w:tc>
          <w:tcPr>
            <w:tcW w:w="3096" w:type="dxa"/>
            <w:shd w:val="clear" w:color="auto" w:fill="auto"/>
          </w:tcPr>
          <w:p w14:paraId="68A43CD9" w14:textId="77777777" w:rsidR="00196F4E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7FBF317C" w14:textId="77777777" w:rsidR="00196F4E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F4E" w:rsidRPr="00321825" w14:paraId="713ADEED" w14:textId="77777777" w:rsidTr="00467A3A">
        <w:tc>
          <w:tcPr>
            <w:tcW w:w="2987" w:type="dxa"/>
            <w:shd w:val="clear" w:color="auto" w:fill="auto"/>
          </w:tcPr>
          <w:p w14:paraId="2AC9AE0C" w14:textId="77777777" w:rsidR="00196F4E" w:rsidRPr="00321825" w:rsidRDefault="00196F4E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Гипотензия</w:t>
            </w:r>
          </w:p>
        </w:tc>
        <w:tc>
          <w:tcPr>
            <w:tcW w:w="3096" w:type="dxa"/>
            <w:shd w:val="clear" w:color="auto" w:fill="auto"/>
          </w:tcPr>
          <w:p w14:paraId="1626D349" w14:textId="77777777" w:rsidR="00196F4E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10 (6)</w:t>
            </w:r>
          </w:p>
        </w:tc>
        <w:tc>
          <w:tcPr>
            <w:tcW w:w="3096" w:type="dxa"/>
            <w:shd w:val="clear" w:color="auto" w:fill="auto"/>
          </w:tcPr>
          <w:p w14:paraId="6A845196" w14:textId="77777777" w:rsidR="00196F4E" w:rsidRPr="00321825" w:rsidRDefault="008B633B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 (1)</w:t>
            </w:r>
          </w:p>
        </w:tc>
      </w:tr>
    </w:tbl>
    <w:p w14:paraId="7A871877" w14:textId="77777777" w:rsidR="004812D5" w:rsidRPr="00321825" w:rsidRDefault="004812D5" w:rsidP="004812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1825">
        <w:rPr>
          <w:rFonts w:ascii="Times New Roman" w:hAnsi="Times New Roman"/>
          <w:sz w:val="20"/>
          <w:szCs w:val="20"/>
        </w:rPr>
        <w:t>* Пациенты могли сообщ</w:t>
      </w:r>
      <w:r w:rsidR="00FB032C" w:rsidRPr="00321825">
        <w:rPr>
          <w:rFonts w:ascii="Times New Roman" w:hAnsi="Times New Roman"/>
          <w:sz w:val="20"/>
          <w:szCs w:val="20"/>
        </w:rPr>
        <w:t>и</w:t>
      </w:r>
      <w:r w:rsidRPr="00321825">
        <w:rPr>
          <w:rFonts w:ascii="Times New Roman" w:hAnsi="Times New Roman"/>
          <w:sz w:val="20"/>
          <w:szCs w:val="20"/>
        </w:rPr>
        <w:t xml:space="preserve">ть </w:t>
      </w:r>
      <w:r w:rsidR="00FB032C" w:rsidRPr="00321825">
        <w:rPr>
          <w:rFonts w:ascii="Times New Roman" w:hAnsi="Times New Roman"/>
          <w:sz w:val="20"/>
          <w:szCs w:val="20"/>
        </w:rPr>
        <w:t xml:space="preserve">о </w:t>
      </w:r>
      <w:r w:rsidRPr="00321825">
        <w:rPr>
          <w:rFonts w:ascii="Times New Roman" w:hAnsi="Times New Roman"/>
          <w:sz w:val="20"/>
          <w:szCs w:val="20"/>
        </w:rPr>
        <w:t>более одной побочной реакции.</w:t>
      </w:r>
    </w:p>
    <w:p w14:paraId="2BC27C80" w14:textId="77777777" w:rsidR="009C74FC" w:rsidRPr="00321825" w:rsidRDefault="007F25CA" w:rsidP="004812D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1825">
        <w:rPr>
          <w:rFonts w:ascii="Times New Roman" w:hAnsi="Times New Roman"/>
          <w:sz w:val="20"/>
          <w:szCs w:val="20"/>
        </w:rPr>
        <w:t>Примечание:</w:t>
      </w:r>
      <w:r w:rsidR="004812D5" w:rsidRPr="00321825">
        <w:rPr>
          <w:rFonts w:ascii="Times New Roman" w:hAnsi="Times New Roman"/>
          <w:sz w:val="20"/>
          <w:szCs w:val="20"/>
        </w:rPr>
        <w:t xml:space="preserve"> Пациенты учитывались только один раз в каждой предпочтительной категории терминов и один раз в каждой категории системно-органной классификации.</w:t>
      </w:r>
    </w:p>
    <w:p w14:paraId="5F2F0A4C" w14:textId="77777777" w:rsidR="005123A3" w:rsidRPr="00321825" w:rsidRDefault="00694E1B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Гематологическая токсичность, основанная на лабораторных </w:t>
      </w:r>
      <w:r w:rsidR="005123A3" w:rsidRPr="00321825">
        <w:rPr>
          <w:rFonts w:ascii="Times New Roman" w:hAnsi="Times New Roman"/>
          <w:sz w:val="24"/>
          <w:szCs w:val="24"/>
        </w:rPr>
        <w:t>показателях</w:t>
      </w:r>
      <w:r w:rsidRPr="00321825">
        <w:rPr>
          <w:rFonts w:ascii="Times New Roman" w:hAnsi="Times New Roman"/>
          <w:sz w:val="24"/>
          <w:szCs w:val="24"/>
        </w:rPr>
        <w:t xml:space="preserve"> и </w:t>
      </w:r>
      <w:r w:rsidR="005123A3" w:rsidRPr="00321825">
        <w:rPr>
          <w:rFonts w:ascii="Times New Roman" w:hAnsi="Times New Roman"/>
          <w:sz w:val="24"/>
          <w:szCs w:val="24"/>
        </w:rPr>
        <w:t>общих критериях токсичности (</w:t>
      </w:r>
      <w:r w:rsidRPr="00321825">
        <w:rPr>
          <w:rFonts w:ascii="Times New Roman" w:hAnsi="Times New Roman"/>
          <w:sz w:val="24"/>
          <w:szCs w:val="24"/>
        </w:rPr>
        <w:t>CTC</w:t>
      </w:r>
      <w:r w:rsidR="005123A3" w:rsidRPr="00321825">
        <w:rPr>
          <w:rFonts w:ascii="Times New Roman" w:hAnsi="Times New Roman"/>
          <w:sz w:val="24"/>
          <w:szCs w:val="24"/>
        </w:rPr>
        <w:t>)</w:t>
      </w:r>
      <w:r w:rsidRPr="00321825">
        <w:rPr>
          <w:rFonts w:ascii="Times New Roman" w:hAnsi="Times New Roman"/>
          <w:sz w:val="24"/>
          <w:szCs w:val="24"/>
        </w:rPr>
        <w:t xml:space="preserve"> у пациентов с НХЛ, получавших лечение в </w:t>
      </w:r>
      <w:r w:rsidR="005123A3" w:rsidRPr="00321825">
        <w:rPr>
          <w:rFonts w:ascii="Times New Roman" w:hAnsi="Times New Roman"/>
          <w:sz w:val="24"/>
          <w:szCs w:val="24"/>
        </w:rPr>
        <w:t>обеих исследованиях одной группы</w:t>
      </w:r>
      <w:r w:rsidR="00DA7645" w:rsidRPr="00321825">
        <w:rPr>
          <w:rFonts w:ascii="Times New Roman" w:hAnsi="Times New Roman"/>
          <w:sz w:val="24"/>
          <w:szCs w:val="24"/>
        </w:rPr>
        <w:t>,</w:t>
      </w:r>
      <w:r w:rsidRPr="00321825">
        <w:rPr>
          <w:rFonts w:ascii="Times New Roman" w:hAnsi="Times New Roman"/>
          <w:sz w:val="24"/>
          <w:szCs w:val="24"/>
        </w:rPr>
        <w:t xml:space="preserve"> описана в таблице 4. </w:t>
      </w:r>
      <w:r w:rsidR="005123A3" w:rsidRPr="00321825">
        <w:rPr>
          <w:rFonts w:ascii="Times New Roman" w:hAnsi="Times New Roman"/>
          <w:sz w:val="24"/>
          <w:szCs w:val="24"/>
        </w:rPr>
        <w:t>У пациентов с НХЛ, получавших лечение в об</w:t>
      </w:r>
      <w:r w:rsidR="00EF70FA" w:rsidRPr="00321825">
        <w:rPr>
          <w:rFonts w:ascii="Times New Roman" w:hAnsi="Times New Roman"/>
          <w:sz w:val="24"/>
          <w:szCs w:val="24"/>
        </w:rPr>
        <w:t>о</w:t>
      </w:r>
      <w:r w:rsidR="005123A3" w:rsidRPr="00321825">
        <w:rPr>
          <w:rFonts w:ascii="Times New Roman" w:hAnsi="Times New Roman"/>
          <w:sz w:val="24"/>
          <w:szCs w:val="24"/>
        </w:rPr>
        <w:t xml:space="preserve">их исследованиях в одной группе </w:t>
      </w:r>
      <w:r w:rsidR="00230539" w:rsidRPr="00321825">
        <w:rPr>
          <w:rFonts w:ascii="Times New Roman" w:hAnsi="Times New Roman"/>
          <w:sz w:val="24"/>
          <w:szCs w:val="24"/>
        </w:rPr>
        <w:t xml:space="preserve">важными клиническими лабораторными с ранее небывалыми показателями или сниженными показателями, имевшими место у &gt;1% пациентов 3 или 4 степени являлись гипергликемия (3%), повышенный креатинин (2%), гипонатриемия (2%) и </w:t>
      </w:r>
      <w:proofErr w:type="spellStart"/>
      <w:r w:rsidR="00230539" w:rsidRPr="00321825">
        <w:rPr>
          <w:rFonts w:ascii="Times New Roman" w:hAnsi="Times New Roman"/>
          <w:sz w:val="24"/>
          <w:szCs w:val="24"/>
        </w:rPr>
        <w:t>гипокальциемия</w:t>
      </w:r>
      <w:proofErr w:type="spellEnd"/>
      <w:r w:rsidR="00230539" w:rsidRPr="00321825">
        <w:rPr>
          <w:rFonts w:ascii="Times New Roman" w:hAnsi="Times New Roman"/>
          <w:sz w:val="24"/>
          <w:szCs w:val="24"/>
        </w:rPr>
        <w:t xml:space="preserve"> (2%).</w:t>
      </w:r>
    </w:p>
    <w:p w14:paraId="2AAAF09C" w14:textId="77777777" w:rsidR="00230539" w:rsidRPr="00321825" w:rsidRDefault="00230539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Таблица 4: Частота гематологических лабораторных отклонений у пациентов, получавших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 в исследованиях НХЛ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39"/>
        <w:gridCol w:w="2952"/>
      </w:tblGrid>
      <w:tr w:rsidR="00230539" w:rsidRPr="00321825" w14:paraId="2D222F6E" w14:textId="77777777" w:rsidTr="00BB36B6">
        <w:tc>
          <w:tcPr>
            <w:tcW w:w="2987" w:type="dxa"/>
            <w:vMerge w:val="restart"/>
            <w:shd w:val="clear" w:color="auto" w:fill="auto"/>
          </w:tcPr>
          <w:p w14:paraId="7ADD52D5" w14:textId="77777777" w:rsidR="00230539" w:rsidRPr="00321825" w:rsidRDefault="0023053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Гематологические показатели</w:t>
            </w:r>
          </w:p>
        </w:tc>
        <w:tc>
          <w:tcPr>
            <w:tcW w:w="6103" w:type="dxa"/>
            <w:gridSpan w:val="2"/>
            <w:shd w:val="clear" w:color="auto" w:fill="auto"/>
          </w:tcPr>
          <w:p w14:paraId="17BF9E22" w14:textId="77777777" w:rsidR="00230539" w:rsidRPr="00321825" w:rsidRDefault="00230539" w:rsidP="004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% пациентов</w:t>
            </w:r>
          </w:p>
        </w:tc>
      </w:tr>
      <w:tr w:rsidR="00230539" w:rsidRPr="00321825" w14:paraId="6BB05CF7" w14:textId="77777777" w:rsidTr="00BB36B6">
        <w:tc>
          <w:tcPr>
            <w:tcW w:w="2987" w:type="dxa"/>
            <w:vMerge/>
            <w:shd w:val="clear" w:color="auto" w:fill="auto"/>
          </w:tcPr>
          <w:p w14:paraId="138267D4" w14:textId="77777777" w:rsidR="00230539" w:rsidRPr="00321825" w:rsidRDefault="0023053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0CD5F3D4" w14:textId="77777777" w:rsidR="00230539" w:rsidRPr="00321825" w:rsidRDefault="00230539" w:rsidP="004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Все степени</w:t>
            </w:r>
          </w:p>
        </w:tc>
        <w:tc>
          <w:tcPr>
            <w:tcW w:w="3007" w:type="dxa"/>
            <w:shd w:val="clear" w:color="auto" w:fill="auto"/>
          </w:tcPr>
          <w:p w14:paraId="06F7CE42" w14:textId="77777777" w:rsidR="00230539" w:rsidRPr="00321825" w:rsidRDefault="00230539" w:rsidP="00467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¾ степень</w:t>
            </w:r>
          </w:p>
        </w:tc>
      </w:tr>
      <w:tr w:rsidR="00230539" w:rsidRPr="00321825" w14:paraId="7A3B1500" w14:textId="77777777" w:rsidTr="00BB36B6">
        <w:tc>
          <w:tcPr>
            <w:tcW w:w="2987" w:type="dxa"/>
            <w:shd w:val="clear" w:color="auto" w:fill="auto"/>
          </w:tcPr>
          <w:p w14:paraId="67EB6943" w14:textId="77777777" w:rsidR="00230539" w:rsidRPr="00321825" w:rsidRDefault="0023053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Снижение лимфоцитов</w:t>
            </w:r>
          </w:p>
        </w:tc>
        <w:tc>
          <w:tcPr>
            <w:tcW w:w="3096" w:type="dxa"/>
            <w:shd w:val="clear" w:color="auto" w:fill="auto"/>
          </w:tcPr>
          <w:p w14:paraId="4D322128" w14:textId="77777777" w:rsidR="00230539" w:rsidRPr="00321825" w:rsidRDefault="002232B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007" w:type="dxa"/>
            <w:shd w:val="clear" w:color="auto" w:fill="auto"/>
          </w:tcPr>
          <w:p w14:paraId="172ED200" w14:textId="77777777" w:rsidR="00230539" w:rsidRPr="00321825" w:rsidRDefault="002232B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230539" w:rsidRPr="00321825" w14:paraId="24017F2B" w14:textId="77777777" w:rsidTr="00BB36B6">
        <w:tc>
          <w:tcPr>
            <w:tcW w:w="2987" w:type="dxa"/>
            <w:shd w:val="clear" w:color="auto" w:fill="auto"/>
          </w:tcPr>
          <w:p w14:paraId="47A19A62" w14:textId="77777777" w:rsidR="00230539" w:rsidRPr="00321825" w:rsidRDefault="0023053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Снижение лейкоцитов</w:t>
            </w:r>
          </w:p>
        </w:tc>
        <w:tc>
          <w:tcPr>
            <w:tcW w:w="3096" w:type="dxa"/>
            <w:shd w:val="clear" w:color="auto" w:fill="auto"/>
          </w:tcPr>
          <w:p w14:paraId="1DAC8555" w14:textId="77777777" w:rsidR="00230539" w:rsidRPr="00321825" w:rsidRDefault="002232B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007" w:type="dxa"/>
            <w:shd w:val="clear" w:color="auto" w:fill="auto"/>
          </w:tcPr>
          <w:p w14:paraId="7E83DEA6" w14:textId="77777777" w:rsidR="00230539" w:rsidRPr="00321825" w:rsidRDefault="002232B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230539" w:rsidRPr="00321825" w14:paraId="5DAB4ADF" w14:textId="77777777" w:rsidTr="00BB36B6">
        <w:tc>
          <w:tcPr>
            <w:tcW w:w="2987" w:type="dxa"/>
            <w:shd w:val="clear" w:color="auto" w:fill="auto"/>
          </w:tcPr>
          <w:p w14:paraId="687847A5" w14:textId="77777777" w:rsidR="00230539" w:rsidRPr="00321825" w:rsidRDefault="0023053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Снижение гемоглобина</w:t>
            </w:r>
          </w:p>
        </w:tc>
        <w:tc>
          <w:tcPr>
            <w:tcW w:w="3096" w:type="dxa"/>
            <w:shd w:val="clear" w:color="auto" w:fill="auto"/>
          </w:tcPr>
          <w:p w14:paraId="69617987" w14:textId="77777777" w:rsidR="00230539" w:rsidRPr="00321825" w:rsidRDefault="002232B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007" w:type="dxa"/>
            <w:shd w:val="clear" w:color="auto" w:fill="auto"/>
          </w:tcPr>
          <w:p w14:paraId="5B802228" w14:textId="77777777" w:rsidR="00230539" w:rsidRPr="00321825" w:rsidRDefault="002232B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30539" w:rsidRPr="00321825" w14:paraId="552FC0EB" w14:textId="77777777" w:rsidTr="00BB36B6">
        <w:tc>
          <w:tcPr>
            <w:tcW w:w="2987" w:type="dxa"/>
            <w:shd w:val="clear" w:color="auto" w:fill="auto"/>
          </w:tcPr>
          <w:p w14:paraId="0F642DE6" w14:textId="77777777" w:rsidR="00230539" w:rsidRPr="00321825" w:rsidRDefault="0023053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Снижение нейтрофилов</w:t>
            </w:r>
          </w:p>
        </w:tc>
        <w:tc>
          <w:tcPr>
            <w:tcW w:w="3096" w:type="dxa"/>
            <w:shd w:val="clear" w:color="auto" w:fill="auto"/>
          </w:tcPr>
          <w:p w14:paraId="11417EB7" w14:textId="77777777" w:rsidR="00230539" w:rsidRPr="00321825" w:rsidRDefault="002232B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007" w:type="dxa"/>
            <w:shd w:val="clear" w:color="auto" w:fill="auto"/>
          </w:tcPr>
          <w:p w14:paraId="18A6E1C3" w14:textId="77777777" w:rsidR="00230539" w:rsidRPr="00321825" w:rsidRDefault="002232B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230539" w:rsidRPr="00321825" w14:paraId="6BE6220F" w14:textId="77777777" w:rsidTr="00BB36B6">
        <w:tc>
          <w:tcPr>
            <w:tcW w:w="2987" w:type="dxa"/>
            <w:shd w:val="clear" w:color="auto" w:fill="auto"/>
          </w:tcPr>
          <w:p w14:paraId="2408D15D" w14:textId="77777777" w:rsidR="00230539" w:rsidRPr="00321825" w:rsidRDefault="00230539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Снижение тромбоцитов</w:t>
            </w:r>
          </w:p>
        </w:tc>
        <w:tc>
          <w:tcPr>
            <w:tcW w:w="3096" w:type="dxa"/>
            <w:shd w:val="clear" w:color="auto" w:fill="auto"/>
          </w:tcPr>
          <w:p w14:paraId="01549609" w14:textId="77777777" w:rsidR="00230539" w:rsidRPr="00321825" w:rsidRDefault="002232B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007" w:type="dxa"/>
            <w:shd w:val="clear" w:color="auto" w:fill="auto"/>
          </w:tcPr>
          <w:p w14:paraId="250C820E" w14:textId="77777777" w:rsidR="00230539" w:rsidRPr="00321825" w:rsidRDefault="002232B3" w:rsidP="00467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82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76B59005" w14:textId="77777777" w:rsidR="00230539" w:rsidRPr="00321825" w:rsidRDefault="00EF70FA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В обоих исследованиях серьезные побочные реакции, независимо от причинно-следственной связи, были зарегистрированы у 37% пациентов, получавших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гидрохлорид. Наиболее частыми серьезными побочными реакциями, возникающими у ≥5% пациентов, были фебрильная </w:t>
      </w:r>
      <w:proofErr w:type="spellStart"/>
      <w:r w:rsidRPr="00321825">
        <w:rPr>
          <w:rFonts w:ascii="Times New Roman" w:hAnsi="Times New Roman"/>
          <w:sz w:val="24"/>
          <w:szCs w:val="24"/>
        </w:rPr>
        <w:t>нейтропения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и пневмония. Другими важными серьезными побочными реакциями, о которых сообщалось в клинических испытаниях и/или в результате пострегистрационного опыта применения, были острая почечная недостаточность, сердечная недостаточность, гиперчувствительность, кожные реакции, легочный фиброз и </w:t>
      </w:r>
      <w:proofErr w:type="spellStart"/>
      <w:r w:rsidRPr="00321825">
        <w:rPr>
          <w:rFonts w:ascii="Times New Roman" w:hAnsi="Times New Roman"/>
          <w:sz w:val="24"/>
          <w:szCs w:val="24"/>
        </w:rPr>
        <w:t>миелодиспластический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синдром.</w:t>
      </w:r>
    </w:p>
    <w:p w14:paraId="2E630E12" w14:textId="77777777" w:rsidR="00EF70FA" w:rsidRPr="00321825" w:rsidRDefault="00EF70FA" w:rsidP="000A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Серьезные побочные реакции, связанные с лекарственными средствами, о которых сообщалось в клинических исследованиях, включали </w:t>
      </w:r>
      <w:proofErr w:type="spellStart"/>
      <w:r w:rsidRPr="00321825">
        <w:rPr>
          <w:rFonts w:ascii="Times New Roman" w:hAnsi="Times New Roman"/>
          <w:sz w:val="24"/>
          <w:szCs w:val="24"/>
        </w:rPr>
        <w:t>миелосупрессию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, инфекцию, пневмонию, синдром лизиса опухоли и реакции </w:t>
      </w:r>
      <w:r w:rsidR="00BE09E0">
        <w:rPr>
          <w:rFonts w:ascii="Times New Roman" w:hAnsi="Times New Roman"/>
          <w:sz w:val="24"/>
          <w:szCs w:val="24"/>
        </w:rPr>
        <w:t>н</w:t>
      </w:r>
      <w:r w:rsidRPr="00321825">
        <w:rPr>
          <w:rFonts w:ascii="Times New Roman" w:hAnsi="Times New Roman"/>
          <w:sz w:val="24"/>
          <w:szCs w:val="24"/>
        </w:rPr>
        <w:t xml:space="preserve">а инфузию (см. раздел 4.4). Побочные реакции, возникавшие реже, но, вероятно, связанные с лечением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</w:t>
      </w:r>
      <w:r w:rsidRPr="00321825">
        <w:rPr>
          <w:rFonts w:ascii="Times New Roman" w:hAnsi="Times New Roman"/>
          <w:sz w:val="24"/>
          <w:szCs w:val="24"/>
        </w:rPr>
        <w:lastRenderedPageBreak/>
        <w:t xml:space="preserve">гидрохлоридом, сопровождались гемолизом, </w:t>
      </w:r>
      <w:proofErr w:type="spellStart"/>
      <w:r w:rsidRPr="00321825">
        <w:rPr>
          <w:rFonts w:ascii="Times New Roman" w:hAnsi="Times New Roman"/>
          <w:sz w:val="24"/>
          <w:szCs w:val="24"/>
        </w:rPr>
        <w:t>дисгевзией</w:t>
      </w:r>
      <w:proofErr w:type="spellEnd"/>
      <w:r w:rsidRPr="00321825">
        <w:rPr>
          <w:rFonts w:ascii="Times New Roman" w:hAnsi="Times New Roman"/>
          <w:sz w:val="24"/>
          <w:szCs w:val="24"/>
        </w:rPr>
        <w:t>/расстройством вкуса, атипичной пневмонией, сепсисом, опоясывающим герпесом, эритемой, дерматитом и некрозом кожи.</w:t>
      </w:r>
    </w:p>
    <w:p w14:paraId="291FA4ED" w14:textId="77777777" w:rsidR="008C47FA" w:rsidRPr="00321825" w:rsidRDefault="008C47FA" w:rsidP="008C47F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22" w:name="_Hlk75855367"/>
      <w:r w:rsidRPr="00321825">
        <w:rPr>
          <w:rFonts w:ascii="Times New Roman" w:hAnsi="Times New Roman"/>
          <w:i/>
          <w:iCs/>
          <w:sz w:val="24"/>
          <w:szCs w:val="24"/>
        </w:rPr>
        <w:t>Пострегистрационный опыт</w:t>
      </w:r>
    </w:p>
    <w:p w14:paraId="3E06F083" w14:textId="77777777" w:rsidR="00694E1B" w:rsidRPr="00321825" w:rsidRDefault="008C47FA" w:rsidP="008C4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Следующие побочные реакции были выявлены в пострегистрационный период в результате применения </w:t>
      </w:r>
      <w:proofErr w:type="spellStart"/>
      <w:r w:rsidRPr="00321825">
        <w:rPr>
          <w:rFonts w:ascii="Times New Roman" w:hAnsi="Times New Roman"/>
          <w:sz w:val="24"/>
          <w:szCs w:val="24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гидрохлорида. Поскольку об этих реакциях сообщалось добровольно от неизвестного количества людей, не представляется возможным достоверно оценить их частоту или установить причинную связь с применением препарата.</w:t>
      </w:r>
    </w:p>
    <w:p w14:paraId="2B45B851" w14:textId="77777777" w:rsidR="008C47FA" w:rsidRPr="00321825" w:rsidRDefault="008C47FA" w:rsidP="008C4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i/>
          <w:iCs/>
          <w:sz w:val="24"/>
          <w:szCs w:val="24"/>
        </w:rPr>
        <w:t>Нарушения со стороны кровеносной и лимфатической системы:</w:t>
      </w:r>
      <w:r w:rsidRPr="003218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825">
        <w:rPr>
          <w:rFonts w:ascii="Times New Roman" w:hAnsi="Times New Roman"/>
          <w:sz w:val="24"/>
          <w:szCs w:val="24"/>
        </w:rPr>
        <w:t>панцитопения</w:t>
      </w:r>
      <w:proofErr w:type="spellEnd"/>
      <w:r w:rsidRPr="00321825">
        <w:rPr>
          <w:rFonts w:ascii="Times New Roman" w:hAnsi="Times New Roman"/>
          <w:sz w:val="24"/>
          <w:szCs w:val="24"/>
        </w:rPr>
        <w:t>.</w:t>
      </w:r>
    </w:p>
    <w:p w14:paraId="2CBCD664" w14:textId="77777777" w:rsidR="008C47FA" w:rsidRPr="00321825" w:rsidRDefault="008C47FA" w:rsidP="00CB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i/>
          <w:iCs/>
          <w:sz w:val="24"/>
          <w:szCs w:val="24"/>
        </w:rPr>
        <w:t>Сердечно-сосудистые нарушения:</w:t>
      </w:r>
      <w:r w:rsidRPr="00321825">
        <w:rPr>
          <w:rFonts w:ascii="Times New Roman" w:hAnsi="Times New Roman"/>
          <w:sz w:val="24"/>
          <w:szCs w:val="24"/>
        </w:rPr>
        <w:t xml:space="preserve"> Фибрилляция предсердий, застойная сердечная недостаточность (некоторые</w:t>
      </w:r>
      <w:r w:rsidR="00CB5D7E" w:rsidRPr="00321825">
        <w:rPr>
          <w:rFonts w:ascii="Times New Roman" w:hAnsi="Times New Roman"/>
          <w:sz w:val="24"/>
          <w:szCs w:val="24"/>
        </w:rPr>
        <w:t xml:space="preserve"> случаи</w:t>
      </w:r>
      <w:r w:rsidRPr="00321825">
        <w:rPr>
          <w:rFonts w:ascii="Times New Roman" w:hAnsi="Times New Roman"/>
          <w:sz w:val="24"/>
          <w:szCs w:val="24"/>
        </w:rPr>
        <w:t xml:space="preserve"> со смертельным исходом), инфаркт миокарда (</w:t>
      </w:r>
      <w:r w:rsidR="00CB5D7E" w:rsidRPr="00321825">
        <w:rPr>
          <w:rFonts w:ascii="Times New Roman" w:hAnsi="Times New Roman"/>
          <w:sz w:val="24"/>
          <w:szCs w:val="24"/>
        </w:rPr>
        <w:t xml:space="preserve">некоторые случаи </w:t>
      </w:r>
      <w:r w:rsidRPr="00321825">
        <w:rPr>
          <w:rFonts w:ascii="Times New Roman" w:hAnsi="Times New Roman"/>
          <w:sz w:val="24"/>
          <w:szCs w:val="24"/>
        </w:rPr>
        <w:t xml:space="preserve">со смертельным исходом), </w:t>
      </w:r>
      <w:r w:rsidR="00CB5D7E" w:rsidRPr="00321825">
        <w:rPr>
          <w:rFonts w:ascii="Times New Roman" w:hAnsi="Times New Roman"/>
          <w:sz w:val="24"/>
          <w:szCs w:val="24"/>
        </w:rPr>
        <w:t xml:space="preserve">усиленное </w:t>
      </w:r>
      <w:r w:rsidRPr="00321825">
        <w:rPr>
          <w:rFonts w:ascii="Times New Roman" w:hAnsi="Times New Roman"/>
          <w:sz w:val="24"/>
          <w:szCs w:val="24"/>
        </w:rPr>
        <w:t>сердцебиение</w:t>
      </w:r>
      <w:r w:rsidR="00CB5D7E" w:rsidRPr="00321825">
        <w:rPr>
          <w:rFonts w:ascii="Times New Roman" w:hAnsi="Times New Roman"/>
          <w:sz w:val="24"/>
          <w:szCs w:val="24"/>
        </w:rPr>
        <w:t>.</w:t>
      </w:r>
    </w:p>
    <w:p w14:paraId="6379816F" w14:textId="77777777" w:rsidR="00CB5D7E" w:rsidRPr="00321825" w:rsidRDefault="00CB5D7E" w:rsidP="00CB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i/>
          <w:iCs/>
          <w:sz w:val="24"/>
          <w:szCs w:val="24"/>
        </w:rPr>
        <w:t>Общие расстройства и состояния в месте введения:</w:t>
      </w:r>
      <w:r w:rsidRPr="00321825">
        <w:rPr>
          <w:rFonts w:ascii="Times New Roman" w:hAnsi="Times New Roman"/>
          <w:sz w:val="24"/>
          <w:szCs w:val="24"/>
        </w:rPr>
        <w:t xml:space="preserve"> реакции в месте инъекции (включая флебит, зуд, раздражение, боль, отек), реакции в месте введения (включая флебит, зуд, раздражение, боль, отек).</w:t>
      </w:r>
    </w:p>
    <w:p w14:paraId="476767A0" w14:textId="77777777" w:rsidR="00CB5D7E" w:rsidRPr="00321825" w:rsidRDefault="00CB5D7E" w:rsidP="00CB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i/>
          <w:iCs/>
          <w:sz w:val="24"/>
          <w:szCs w:val="24"/>
        </w:rPr>
        <w:t>Со стороны иммунной системы:</w:t>
      </w:r>
      <w:r w:rsidRPr="00321825">
        <w:rPr>
          <w:rFonts w:ascii="Times New Roman" w:hAnsi="Times New Roman"/>
          <w:sz w:val="24"/>
          <w:szCs w:val="24"/>
        </w:rPr>
        <w:t xml:space="preserve"> анафилаксия.</w:t>
      </w:r>
    </w:p>
    <w:p w14:paraId="64FF38F8" w14:textId="77777777" w:rsidR="00CB5D7E" w:rsidRPr="00321825" w:rsidRDefault="00CB5D7E" w:rsidP="00CB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i/>
          <w:iCs/>
          <w:sz w:val="24"/>
          <w:szCs w:val="24"/>
        </w:rPr>
        <w:t>Инфекции и инвазии:</w:t>
      </w:r>
      <w:r w:rsidRPr="00321825">
        <w:rPr>
          <w:rFonts w:ascii="Times New Roman" w:hAnsi="Times New Roman"/>
          <w:sz w:val="24"/>
          <w:szCs w:val="24"/>
        </w:rPr>
        <w:t xml:space="preserve"> пневмония, вызванная </w:t>
      </w:r>
      <w:proofErr w:type="spellStart"/>
      <w:r w:rsidRPr="00321825">
        <w:rPr>
          <w:rFonts w:ascii="Times New Roman" w:hAnsi="Times New Roman"/>
          <w:sz w:val="24"/>
          <w:szCs w:val="24"/>
        </w:rPr>
        <w:t>Pneumocystis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825">
        <w:rPr>
          <w:rFonts w:ascii="Times New Roman" w:hAnsi="Times New Roman"/>
          <w:sz w:val="24"/>
          <w:szCs w:val="24"/>
        </w:rPr>
        <w:t>jiroveci</w:t>
      </w:r>
      <w:proofErr w:type="spellEnd"/>
      <w:r w:rsidRPr="00321825">
        <w:rPr>
          <w:rFonts w:ascii="Times New Roman" w:hAnsi="Times New Roman"/>
          <w:sz w:val="24"/>
          <w:szCs w:val="24"/>
        </w:rPr>
        <w:t>.</w:t>
      </w:r>
    </w:p>
    <w:p w14:paraId="2E3965C0" w14:textId="77777777" w:rsidR="00CB5D7E" w:rsidRPr="00321825" w:rsidRDefault="00CB5D7E" w:rsidP="00CB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i/>
          <w:iCs/>
          <w:sz w:val="24"/>
          <w:szCs w:val="24"/>
        </w:rPr>
        <w:t>Нарушения со стороны органов дыхания, грудной клетки и средостения:</w:t>
      </w:r>
      <w:r w:rsidRPr="003218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1825">
        <w:rPr>
          <w:rFonts w:ascii="Times New Roman" w:hAnsi="Times New Roman"/>
          <w:sz w:val="24"/>
          <w:szCs w:val="24"/>
        </w:rPr>
        <w:t>пневмонит</w:t>
      </w:r>
      <w:proofErr w:type="spellEnd"/>
      <w:r w:rsidRPr="00321825">
        <w:rPr>
          <w:rFonts w:ascii="Times New Roman" w:hAnsi="Times New Roman"/>
          <w:sz w:val="24"/>
          <w:szCs w:val="24"/>
        </w:rPr>
        <w:t>.</w:t>
      </w:r>
    </w:p>
    <w:p w14:paraId="6B01408D" w14:textId="77777777" w:rsidR="00CB5D7E" w:rsidRPr="00321825" w:rsidRDefault="00CB5D7E" w:rsidP="00CB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i/>
          <w:iCs/>
          <w:sz w:val="24"/>
          <w:szCs w:val="24"/>
        </w:rPr>
        <w:t>Нарушения со стороны кожных покровов и подкожной ткани:</w:t>
      </w:r>
      <w:r w:rsidRPr="00321825">
        <w:rPr>
          <w:rFonts w:ascii="Times New Roman" w:hAnsi="Times New Roman"/>
          <w:sz w:val="24"/>
          <w:szCs w:val="24"/>
        </w:rPr>
        <w:t xml:space="preserve"> синдром </w:t>
      </w:r>
      <w:proofErr w:type="spellStart"/>
      <w:r w:rsidRPr="00321825">
        <w:rPr>
          <w:rFonts w:ascii="Times New Roman" w:hAnsi="Times New Roman"/>
          <w:sz w:val="24"/>
          <w:szCs w:val="24"/>
        </w:rPr>
        <w:t>Стивенса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-Джонсона, токсический эпидермальный </w:t>
      </w:r>
      <w:proofErr w:type="spellStart"/>
      <w:r w:rsidRPr="00321825">
        <w:rPr>
          <w:rFonts w:ascii="Times New Roman" w:hAnsi="Times New Roman"/>
          <w:sz w:val="24"/>
          <w:szCs w:val="24"/>
        </w:rPr>
        <w:t>некролиз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, </w:t>
      </w:r>
      <w:r w:rsidR="00690839" w:rsidRPr="00321825">
        <w:rPr>
          <w:rFonts w:ascii="Times New Roman" w:hAnsi="Times New Roman"/>
          <w:sz w:val="24"/>
          <w:szCs w:val="24"/>
          <w:lang w:val="en-US"/>
        </w:rPr>
        <w:t>DRESS</w:t>
      </w:r>
      <w:r w:rsidR="00690839" w:rsidRPr="00321825">
        <w:rPr>
          <w:rFonts w:ascii="Times New Roman" w:hAnsi="Times New Roman"/>
          <w:sz w:val="24"/>
          <w:szCs w:val="24"/>
        </w:rPr>
        <w:t>-синдром</w:t>
      </w:r>
      <w:r w:rsidRPr="00321825">
        <w:rPr>
          <w:rFonts w:ascii="Times New Roman" w:hAnsi="Times New Roman"/>
          <w:sz w:val="24"/>
          <w:szCs w:val="24"/>
        </w:rPr>
        <w:t xml:space="preserve"> (лекарственная реакция с </w:t>
      </w:r>
      <w:proofErr w:type="spellStart"/>
      <w:r w:rsidRPr="00321825">
        <w:rPr>
          <w:rFonts w:ascii="Times New Roman" w:hAnsi="Times New Roman"/>
          <w:sz w:val="24"/>
          <w:szCs w:val="24"/>
        </w:rPr>
        <w:t>эозинофилией</w:t>
      </w:r>
      <w:proofErr w:type="spellEnd"/>
      <w:r w:rsidRPr="00321825">
        <w:rPr>
          <w:rFonts w:ascii="Times New Roman" w:hAnsi="Times New Roman"/>
          <w:sz w:val="24"/>
          <w:szCs w:val="24"/>
        </w:rPr>
        <w:t xml:space="preserve"> и системными симптомами) (см. раздел 4.4).</w:t>
      </w:r>
    </w:p>
    <w:bookmarkEnd w:id="22"/>
    <w:p w14:paraId="2A165E34" w14:textId="77777777" w:rsidR="008C47FA" w:rsidRPr="00321825" w:rsidRDefault="008C47FA" w:rsidP="008C4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28C9D5" w14:textId="77777777" w:rsidR="00814DFC" w:rsidRPr="00321825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1825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32D3BB29" w14:textId="77777777" w:rsidR="004528E1" w:rsidRPr="00321825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321825">
        <w:rPr>
          <w:rFonts w:ascii="Times New Roman" w:hAnsi="Times New Roman"/>
          <w:sz w:val="24"/>
          <w:szCs w:val="24"/>
        </w:rPr>
        <w:t>ЛП</w:t>
      </w:r>
      <w:r w:rsidRPr="00321825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321825">
        <w:rPr>
          <w:rFonts w:ascii="Times New Roman" w:hAnsi="Times New Roman"/>
          <w:sz w:val="24"/>
          <w:szCs w:val="24"/>
        </w:rPr>
        <w:t>ЛП</w:t>
      </w:r>
      <w:r w:rsidRPr="00321825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321825">
        <w:rPr>
          <w:rFonts w:ascii="Times New Roman" w:hAnsi="Times New Roman"/>
          <w:sz w:val="24"/>
          <w:szCs w:val="24"/>
        </w:rPr>
        <w:t>ЛП</w:t>
      </w:r>
      <w:r w:rsidRPr="00321825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321825">
        <w:rPr>
          <w:rFonts w:ascii="Times New Roman" w:hAnsi="Times New Roman"/>
          <w:sz w:val="24"/>
          <w:szCs w:val="24"/>
        </w:rPr>
        <w:t xml:space="preserve"> </w:t>
      </w:r>
    </w:p>
    <w:p w14:paraId="7FBFD202" w14:textId="77777777" w:rsidR="004528E1" w:rsidRPr="00321825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321825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  <w:r w:rsidR="00076AC0" w:rsidRPr="00321825">
        <w:rPr>
          <w:rFonts w:ascii="Times New Roman" w:hAnsi="Times New Roman"/>
          <w:sz w:val="24"/>
          <w:szCs w:val="24"/>
        </w:rPr>
        <w:t>Комитет</w:t>
      </w:r>
      <w:r w:rsidR="00D52853">
        <w:rPr>
          <w:rFonts w:ascii="Times New Roman" w:hAnsi="Times New Roman"/>
          <w:sz w:val="24"/>
          <w:szCs w:val="24"/>
        </w:rPr>
        <w:t>а</w:t>
      </w:r>
      <w:r w:rsidR="00076AC0" w:rsidRPr="00321825">
        <w:rPr>
          <w:rFonts w:ascii="Times New Roman" w:hAnsi="Times New Roman"/>
          <w:sz w:val="24"/>
          <w:szCs w:val="24"/>
        </w:rPr>
        <w:t xml:space="preserve"> медицинского и фармацевтического контроля</w:t>
      </w:r>
      <w:r w:rsidR="00BC7F0A" w:rsidRPr="00321825">
        <w:rPr>
          <w:rFonts w:ascii="Times New Roman" w:hAnsi="Times New Roman"/>
          <w:sz w:val="24"/>
          <w:szCs w:val="24"/>
        </w:rPr>
        <w:t xml:space="preserve"> Министерства здравоохранения Республики Казахстан</w:t>
      </w:r>
    </w:p>
    <w:p w14:paraId="7CE886D1" w14:textId="77777777" w:rsidR="00814DFC" w:rsidRPr="00321825" w:rsidRDefault="002916A4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321825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321825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321825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321825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321825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321825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321825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7F88F5EF" w14:textId="77777777" w:rsidR="009D67EC" w:rsidRPr="00321825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4FD553" w14:textId="77777777" w:rsidR="00123DB5" w:rsidRPr="00321825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45B7A299" w14:textId="77777777" w:rsidR="00F51A59" w:rsidRPr="00321825" w:rsidRDefault="006422CD" w:rsidP="00F51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3" w:name="_Hlk75855088"/>
      <w:proofErr w:type="spellStart"/>
      <w:r w:rsidRPr="00321825">
        <w:rPr>
          <w:rFonts w:ascii="Times New Roman" w:hAnsi="Times New Roman"/>
          <w:color w:val="000000"/>
          <w:sz w:val="24"/>
          <w:szCs w:val="24"/>
        </w:rPr>
        <w:t>Б</w:t>
      </w:r>
      <w:r w:rsidR="00F51A59" w:rsidRPr="00321825">
        <w:rPr>
          <w:rFonts w:ascii="Times New Roman" w:hAnsi="Times New Roman"/>
          <w:color w:val="000000"/>
          <w:sz w:val="24"/>
          <w:szCs w:val="24"/>
        </w:rPr>
        <w:t>ендамустина</w:t>
      </w:r>
      <w:proofErr w:type="spellEnd"/>
      <w:r w:rsidR="00F51A59" w:rsidRPr="00321825">
        <w:rPr>
          <w:rFonts w:ascii="Times New Roman" w:hAnsi="Times New Roman"/>
          <w:color w:val="000000"/>
          <w:sz w:val="24"/>
          <w:szCs w:val="24"/>
        </w:rPr>
        <w:t xml:space="preserve"> гидрохлорид</w:t>
      </w:r>
      <w:r w:rsidRPr="00321825">
        <w:rPr>
          <w:rFonts w:ascii="Times New Roman" w:hAnsi="Times New Roman"/>
          <w:color w:val="000000"/>
          <w:sz w:val="24"/>
          <w:szCs w:val="24"/>
        </w:rPr>
        <w:t xml:space="preserve"> LD</w:t>
      </w:r>
      <w:r w:rsidRPr="00321825">
        <w:rPr>
          <w:rFonts w:ascii="Times New Roman" w:hAnsi="Times New Roman"/>
          <w:color w:val="000000"/>
          <w:sz w:val="24"/>
          <w:szCs w:val="24"/>
          <w:vertAlign w:val="subscript"/>
        </w:rPr>
        <w:t>50</w:t>
      </w:r>
      <w:r w:rsidR="00F51A59" w:rsidRPr="00321825">
        <w:rPr>
          <w:rFonts w:ascii="Times New Roman" w:hAnsi="Times New Roman"/>
          <w:color w:val="000000"/>
          <w:sz w:val="24"/>
          <w:szCs w:val="24"/>
        </w:rPr>
        <w:t xml:space="preserve"> вводился в дозировке 240 мг/м</w:t>
      </w:r>
      <w:r w:rsidR="00F51A59" w:rsidRPr="00321825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F51A59" w:rsidRPr="00321825">
        <w:rPr>
          <w:rFonts w:ascii="Times New Roman" w:hAnsi="Times New Roman"/>
          <w:color w:val="000000"/>
          <w:sz w:val="24"/>
          <w:szCs w:val="24"/>
        </w:rPr>
        <w:t xml:space="preserve"> мышам и крысам. Токсические реакции сопровождались </w:t>
      </w:r>
      <w:proofErr w:type="spellStart"/>
      <w:r w:rsidR="00F51A59" w:rsidRPr="00321825">
        <w:rPr>
          <w:rFonts w:ascii="Times New Roman" w:hAnsi="Times New Roman"/>
          <w:color w:val="000000"/>
          <w:sz w:val="24"/>
          <w:szCs w:val="24"/>
        </w:rPr>
        <w:t>седацией</w:t>
      </w:r>
      <w:proofErr w:type="spellEnd"/>
      <w:r w:rsidR="00F51A59" w:rsidRPr="00321825">
        <w:rPr>
          <w:rFonts w:ascii="Times New Roman" w:hAnsi="Times New Roman"/>
          <w:color w:val="000000"/>
          <w:sz w:val="24"/>
          <w:szCs w:val="24"/>
        </w:rPr>
        <w:t>, тремором, атаксией, судорогами и дыхательными расстройствами. На основании всего клинического опыта максимальная полученная разовая доза составила 280 мг/м</w:t>
      </w:r>
      <w:r w:rsidR="00F51A59" w:rsidRPr="00321825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F51A59" w:rsidRPr="00321825">
        <w:rPr>
          <w:rFonts w:ascii="Times New Roman" w:hAnsi="Times New Roman"/>
          <w:color w:val="000000"/>
          <w:sz w:val="24"/>
          <w:szCs w:val="24"/>
        </w:rPr>
        <w:t>.</w:t>
      </w:r>
    </w:p>
    <w:p w14:paraId="30E5B26E" w14:textId="77777777" w:rsidR="00F51A59" w:rsidRDefault="00F51A59" w:rsidP="00F51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21825">
        <w:rPr>
          <w:rFonts w:ascii="Times New Roman" w:hAnsi="Times New Roman"/>
          <w:color w:val="000000"/>
          <w:sz w:val="24"/>
          <w:szCs w:val="24"/>
        </w:rPr>
        <w:t xml:space="preserve">У трех из четырех пациентов, получавших </w:t>
      </w:r>
      <w:r w:rsidR="006422CD" w:rsidRPr="00321825">
        <w:rPr>
          <w:rFonts w:ascii="Times New Roman" w:hAnsi="Times New Roman"/>
          <w:color w:val="000000"/>
          <w:sz w:val="24"/>
          <w:szCs w:val="24"/>
        </w:rPr>
        <w:t>данную</w:t>
      </w:r>
      <w:r w:rsidRPr="00321825">
        <w:rPr>
          <w:rFonts w:ascii="Times New Roman" w:hAnsi="Times New Roman"/>
          <w:color w:val="000000"/>
          <w:sz w:val="24"/>
          <w:szCs w:val="24"/>
        </w:rPr>
        <w:t xml:space="preserve"> доз</w:t>
      </w:r>
      <w:r w:rsidR="006422CD" w:rsidRPr="00321825">
        <w:rPr>
          <w:rFonts w:ascii="Times New Roman" w:hAnsi="Times New Roman"/>
          <w:color w:val="000000"/>
          <w:sz w:val="24"/>
          <w:szCs w:val="24"/>
        </w:rPr>
        <w:t>ировку</w:t>
      </w:r>
      <w:r w:rsidRPr="00321825">
        <w:rPr>
          <w:rFonts w:ascii="Times New Roman" w:hAnsi="Times New Roman"/>
          <w:color w:val="000000"/>
          <w:sz w:val="24"/>
          <w:szCs w:val="24"/>
        </w:rPr>
        <w:t xml:space="preserve">, наблюдались изменения ЭКГ, считавшиеся ограничивающими дозу, через 7 и 21 день после приема препарата. Эти изменения включали </w:t>
      </w:r>
      <w:r w:rsidR="006422CD" w:rsidRPr="00321825">
        <w:rPr>
          <w:rFonts w:ascii="Times New Roman" w:hAnsi="Times New Roman"/>
          <w:color w:val="000000"/>
          <w:sz w:val="24"/>
          <w:szCs w:val="24"/>
        </w:rPr>
        <w:t xml:space="preserve">в себя </w:t>
      </w:r>
      <w:r w:rsidRPr="00321825">
        <w:rPr>
          <w:rFonts w:ascii="Times New Roman" w:hAnsi="Times New Roman"/>
          <w:color w:val="000000"/>
          <w:sz w:val="24"/>
          <w:szCs w:val="24"/>
        </w:rPr>
        <w:t>удлинение интервала QT (</w:t>
      </w:r>
      <w:r w:rsidR="006422CD" w:rsidRPr="00321825">
        <w:rPr>
          <w:rFonts w:ascii="Times New Roman" w:hAnsi="Times New Roman"/>
          <w:color w:val="000000"/>
          <w:sz w:val="24"/>
          <w:szCs w:val="24"/>
        </w:rPr>
        <w:t>у 1</w:t>
      </w:r>
      <w:r w:rsidRPr="00321825">
        <w:rPr>
          <w:rFonts w:ascii="Times New Roman" w:hAnsi="Times New Roman"/>
          <w:color w:val="000000"/>
          <w:sz w:val="24"/>
          <w:szCs w:val="24"/>
        </w:rPr>
        <w:t xml:space="preserve"> пациент</w:t>
      </w:r>
      <w:r w:rsidR="006422CD" w:rsidRPr="00321825">
        <w:rPr>
          <w:rFonts w:ascii="Times New Roman" w:hAnsi="Times New Roman"/>
          <w:color w:val="000000"/>
          <w:sz w:val="24"/>
          <w:szCs w:val="24"/>
        </w:rPr>
        <w:t>а</w:t>
      </w:r>
      <w:r w:rsidRPr="00321825">
        <w:rPr>
          <w:rFonts w:ascii="Times New Roman" w:hAnsi="Times New Roman"/>
          <w:color w:val="000000"/>
          <w:sz w:val="24"/>
          <w:szCs w:val="24"/>
        </w:rPr>
        <w:t>), синусовую тахикардию (</w:t>
      </w:r>
      <w:r w:rsidR="006422CD" w:rsidRPr="00321825">
        <w:rPr>
          <w:rFonts w:ascii="Times New Roman" w:hAnsi="Times New Roman"/>
          <w:color w:val="000000"/>
          <w:sz w:val="24"/>
          <w:szCs w:val="24"/>
        </w:rPr>
        <w:t>у 1 пациента</w:t>
      </w:r>
      <w:r w:rsidRPr="00321825">
        <w:rPr>
          <w:rFonts w:ascii="Times New Roman" w:hAnsi="Times New Roman"/>
          <w:color w:val="000000"/>
          <w:sz w:val="24"/>
          <w:szCs w:val="24"/>
        </w:rPr>
        <w:t>), отклонения волн ST и T (</w:t>
      </w:r>
      <w:r w:rsidR="006422CD" w:rsidRPr="00321825">
        <w:rPr>
          <w:rFonts w:ascii="Times New Roman" w:hAnsi="Times New Roman"/>
          <w:color w:val="000000"/>
          <w:sz w:val="24"/>
          <w:szCs w:val="24"/>
        </w:rPr>
        <w:t>у 2-х пациентов</w:t>
      </w:r>
      <w:r w:rsidRPr="00321825">
        <w:rPr>
          <w:rFonts w:ascii="Times New Roman" w:hAnsi="Times New Roman"/>
          <w:color w:val="000000"/>
          <w:sz w:val="24"/>
          <w:szCs w:val="24"/>
        </w:rPr>
        <w:t>) и левую переднюю фасциальную блокаду (</w:t>
      </w:r>
      <w:r w:rsidR="006422CD" w:rsidRPr="00321825">
        <w:rPr>
          <w:rFonts w:ascii="Times New Roman" w:hAnsi="Times New Roman"/>
          <w:color w:val="000000"/>
          <w:sz w:val="24"/>
          <w:szCs w:val="24"/>
        </w:rPr>
        <w:t>у 1 пациента</w:t>
      </w:r>
      <w:r w:rsidRPr="00321825">
        <w:rPr>
          <w:rFonts w:ascii="Times New Roman" w:hAnsi="Times New Roman"/>
          <w:color w:val="000000"/>
          <w:sz w:val="24"/>
          <w:szCs w:val="24"/>
        </w:rPr>
        <w:t xml:space="preserve">). Сердечные ферменты и фракции выброса оставались </w:t>
      </w:r>
      <w:r w:rsidR="006422CD" w:rsidRPr="00321825">
        <w:rPr>
          <w:rFonts w:ascii="Times New Roman" w:hAnsi="Times New Roman"/>
          <w:color w:val="000000"/>
          <w:sz w:val="24"/>
          <w:szCs w:val="24"/>
        </w:rPr>
        <w:t>в пределах нормы</w:t>
      </w:r>
      <w:r w:rsidRPr="00321825">
        <w:rPr>
          <w:rFonts w:ascii="Times New Roman" w:hAnsi="Times New Roman"/>
          <w:color w:val="000000"/>
          <w:sz w:val="24"/>
          <w:szCs w:val="24"/>
        </w:rPr>
        <w:t xml:space="preserve"> у всех пациентов. Специфического </w:t>
      </w:r>
      <w:r w:rsidR="006422CD" w:rsidRPr="00321825">
        <w:rPr>
          <w:rFonts w:ascii="Times New Roman" w:hAnsi="Times New Roman"/>
          <w:color w:val="000000"/>
          <w:sz w:val="24"/>
          <w:szCs w:val="24"/>
        </w:rPr>
        <w:t>антидота</w:t>
      </w:r>
      <w:r w:rsidRPr="003218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22CD" w:rsidRPr="00321825">
        <w:rPr>
          <w:rFonts w:ascii="Times New Roman" w:hAnsi="Times New Roman"/>
          <w:color w:val="000000"/>
          <w:sz w:val="24"/>
          <w:szCs w:val="24"/>
        </w:rPr>
        <w:t>в настоящий момент нет</w:t>
      </w:r>
      <w:r w:rsidRPr="0032182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422CD" w:rsidRPr="00321825">
        <w:rPr>
          <w:rFonts w:ascii="Times New Roman" w:hAnsi="Times New Roman"/>
          <w:color w:val="000000"/>
          <w:sz w:val="24"/>
          <w:szCs w:val="24"/>
        </w:rPr>
        <w:t>Терапия при</w:t>
      </w:r>
      <w:r w:rsidRPr="00321825">
        <w:rPr>
          <w:rFonts w:ascii="Times New Roman" w:hAnsi="Times New Roman"/>
          <w:color w:val="000000"/>
          <w:sz w:val="24"/>
          <w:szCs w:val="24"/>
        </w:rPr>
        <w:t xml:space="preserve"> передозировк</w:t>
      </w:r>
      <w:r w:rsidR="006422CD" w:rsidRPr="00321825">
        <w:rPr>
          <w:rFonts w:ascii="Times New Roman" w:hAnsi="Times New Roman"/>
          <w:color w:val="000000"/>
          <w:sz w:val="24"/>
          <w:szCs w:val="24"/>
        </w:rPr>
        <w:t>е</w:t>
      </w:r>
      <w:r w:rsidRPr="00321825">
        <w:rPr>
          <w:rFonts w:ascii="Times New Roman" w:hAnsi="Times New Roman"/>
          <w:color w:val="000000"/>
          <w:sz w:val="24"/>
          <w:szCs w:val="24"/>
        </w:rPr>
        <w:t xml:space="preserve"> должн</w:t>
      </w:r>
      <w:r w:rsidR="006422CD" w:rsidRPr="00321825">
        <w:rPr>
          <w:rFonts w:ascii="Times New Roman" w:hAnsi="Times New Roman"/>
          <w:color w:val="000000"/>
          <w:sz w:val="24"/>
          <w:szCs w:val="24"/>
        </w:rPr>
        <w:t>а</w:t>
      </w:r>
      <w:r w:rsidRPr="00321825">
        <w:rPr>
          <w:rFonts w:ascii="Times New Roman" w:hAnsi="Times New Roman"/>
          <w:color w:val="000000"/>
          <w:sz w:val="24"/>
          <w:szCs w:val="24"/>
        </w:rPr>
        <w:t xml:space="preserve"> включать общие поддерживающие меры, включая мониторинг гематологических параметров и ЭКГ.</w:t>
      </w:r>
      <w:r w:rsidRPr="0032182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76FB008C" w14:textId="77777777" w:rsidR="00357D52" w:rsidRPr="00321825" w:rsidRDefault="00357D52" w:rsidP="00F51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bookmarkEnd w:id="23"/>
    <w:p w14:paraId="1650EBDB" w14:textId="77777777" w:rsidR="00C153F2" w:rsidRPr="00321825" w:rsidRDefault="00C153F2" w:rsidP="00F51A5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21825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3974E0BD" w14:textId="77777777" w:rsidR="00C153F2" w:rsidRPr="0032182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proofErr w:type="gramStart"/>
      <w:r w:rsidRPr="00321825">
        <w:rPr>
          <w:rFonts w:ascii="Times New Roman" w:hAnsi="Times New Roman"/>
          <w:b/>
          <w:sz w:val="24"/>
          <w:szCs w:val="24"/>
          <w:lang w:eastAsia="ru-RU"/>
        </w:rPr>
        <w:t>5.1</w:t>
      </w:r>
      <w:r w:rsidR="00D5285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2182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</w:t>
      </w:r>
      <w:proofErr w:type="gramEnd"/>
      <w:r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свойства</w:t>
      </w:r>
    </w:p>
    <w:p w14:paraId="53DE84A1" w14:textId="77777777" w:rsidR="00957BAF" w:rsidRPr="00321825" w:rsidRDefault="00C153F2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21825">
        <w:rPr>
          <w:rFonts w:ascii="Times New Roman" w:eastAsia="TimesNewRomanPSMT" w:hAnsi="Times New Roman"/>
          <w:sz w:val="24"/>
          <w:szCs w:val="24"/>
          <w:lang w:eastAsia="ru-RU"/>
        </w:rPr>
        <w:t>Фармакотерапевтическая группа:</w:t>
      </w:r>
      <w:r w:rsidR="006525DF" w:rsidRPr="00321825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spellStart"/>
      <w:r w:rsidR="00E916B0" w:rsidRPr="00321825">
        <w:rPr>
          <w:rFonts w:ascii="Times New Roman" w:eastAsia="TimesNewRomanPSMT" w:hAnsi="Times New Roman"/>
          <w:sz w:val="24"/>
          <w:szCs w:val="24"/>
          <w:lang w:eastAsia="ru-RU"/>
        </w:rPr>
        <w:t>А</w:t>
      </w:r>
      <w:r w:rsidR="006525DF" w:rsidRPr="00321825">
        <w:rPr>
          <w:rFonts w:ascii="Times New Roman" w:eastAsia="TimesNewRomanPSMT" w:hAnsi="Times New Roman"/>
          <w:sz w:val="24"/>
          <w:szCs w:val="24"/>
          <w:lang w:eastAsia="ru-RU"/>
        </w:rPr>
        <w:t>нтинеопластические</w:t>
      </w:r>
      <w:proofErr w:type="spellEnd"/>
      <w:r w:rsidR="006525DF" w:rsidRPr="00321825">
        <w:rPr>
          <w:rFonts w:ascii="Times New Roman" w:eastAsia="TimesNewRomanPSMT" w:hAnsi="Times New Roman"/>
          <w:sz w:val="24"/>
          <w:szCs w:val="24"/>
          <w:lang w:eastAsia="ru-RU"/>
        </w:rPr>
        <w:t xml:space="preserve"> препараты. Алкилирующие препараты. Азотистого иприта производные. </w:t>
      </w:r>
      <w:proofErr w:type="spellStart"/>
      <w:r w:rsidR="006525DF" w:rsidRPr="00321825">
        <w:rPr>
          <w:rFonts w:ascii="Times New Roman" w:eastAsia="TimesNewRomanPSMT" w:hAnsi="Times New Roman"/>
          <w:sz w:val="24"/>
          <w:szCs w:val="24"/>
          <w:lang w:eastAsia="ru-RU"/>
        </w:rPr>
        <w:t>Бендамустин</w:t>
      </w:r>
      <w:proofErr w:type="spellEnd"/>
      <w:r w:rsidR="006525DF" w:rsidRPr="00321825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14:paraId="1A9309C1" w14:textId="77777777" w:rsidR="00C153F2" w:rsidRPr="00321825" w:rsidRDefault="00957BAF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1825">
        <w:rPr>
          <w:rFonts w:ascii="Times New Roman" w:eastAsia="TimesNewRomanPSMT" w:hAnsi="Times New Roman"/>
          <w:sz w:val="24"/>
          <w:szCs w:val="24"/>
          <w:lang w:eastAsia="ru-RU"/>
        </w:rPr>
        <w:lastRenderedPageBreak/>
        <w:t>Код ATХ</w:t>
      </w:r>
      <w:r w:rsidR="006525DF" w:rsidRPr="00321825">
        <w:rPr>
          <w:rFonts w:ascii="Times New Roman" w:eastAsia="TimesNewRomanPSMT" w:hAnsi="Times New Roman"/>
          <w:sz w:val="24"/>
          <w:szCs w:val="24"/>
          <w:lang w:eastAsia="ru-RU"/>
        </w:rPr>
        <w:t xml:space="preserve"> L01AA09</w:t>
      </w:r>
    </w:p>
    <w:p w14:paraId="15E9EEDB" w14:textId="77777777" w:rsidR="00C153F2" w:rsidRPr="0032182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321825">
        <w:rPr>
          <w:rFonts w:ascii="Times New Roman" w:hAnsi="Times New Roman"/>
          <w:i/>
          <w:iCs/>
          <w:sz w:val="24"/>
          <w:szCs w:val="24"/>
          <w:lang w:eastAsia="ru-RU"/>
        </w:rPr>
        <w:t>Механизм действия</w:t>
      </w:r>
      <w:r w:rsidR="00986783" w:rsidRPr="0032182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4A7D14CF" w14:textId="77777777" w:rsidR="00C1771E" w:rsidRPr="00321825" w:rsidRDefault="00C1771E" w:rsidP="00C17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321825">
        <w:rPr>
          <w:rFonts w:ascii="Times New Roman" w:hAnsi="Times New Roman"/>
          <w:sz w:val="24"/>
          <w:szCs w:val="24"/>
          <w:lang w:bidi="ru-RU"/>
        </w:rPr>
        <w:t>Бендамустин</w:t>
      </w:r>
      <w:proofErr w:type="spellEnd"/>
      <w:r w:rsidRPr="00321825">
        <w:rPr>
          <w:rFonts w:ascii="Times New Roman" w:hAnsi="Times New Roman"/>
          <w:sz w:val="24"/>
          <w:szCs w:val="24"/>
          <w:lang w:bidi="ru-RU"/>
        </w:rPr>
        <w:t xml:space="preserve"> представляет собой бифункциональное производное </w:t>
      </w:r>
      <w:proofErr w:type="spellStart"/>
      <w:r w:rsidRPr="00321825">
        <w:rPr>
          <w:rFonts w:ascii="Times New Roman" w:hAnsi="Times New Roman"/>
          <w:sz w:val="24"/>
          <w:szCs w:val="24"/>
          <w:lang w:bidi="ru-RU"/>
        </w:rPr>
        <w:t>мехлорэтамина</w:t>
      </w:r>
      <w:proofErr w:type="spellEnd"/>
      <w:r w:rsidRPr="00321825">
        <w:rPr>
          <w:rFonts w:ascii="Times New Roman" w:hAnsi="Times New Roman"/>
          <w:sz w:val="24"/>
          <w:szCs w:val="24"/>
          <w:lang w:bidi="ru-RU"/>
        </w:rPr>
        <w:t xml:space="preserve">, содержащее </w:t>
      </w:r>
      <w:proofErr w:type="spellStart"/>
      <w:r w:rsidRPr="00321825">
        <w:rPr>
          <w:rFonts w:ascii="Times New Roman" w:hAnsi="Times New Roman"/>
          <w:sz w:val="24"/>
          <w:szCs w:val="24"/>
          <w:lang w:bidi="ru-RU"/>
        </w:rPr>
        <w:t>пуриноподобное</w:t>
      </w:r>
      <w:proofErr w:type="spellEnd"/>
      <w:r w:rsidRPr="00321825">
        <w:rPr>
          <w:rFonts w:ascii="Times New Roman" w:hAnsi="Times New Roman"/>
          <w:sz w:val="24"/>
          <w:szCs w:val="24"/>
          <w:lang w:bidi="ru-RU"/>
        </w:rPr>
        <w:t xml:space="preserve"> бензимидазольное кольцо. </w:t>
      </w:r>
      <w:proofErr w:type="spellStart"/>
      <w:r w:rsidRPr="00321825">
        <w:rPr>
          <w:rFonts w:ascii="Times New Roman" w:hAnsi="Times New Roman"/>
          <w:sz w:val="24"/>
          <w:szCs w:val="24"/>
          <w:lang w:bidi="ru-RU"/>
        </w:rPr>
        <w:t>Мехлорэтамин</w:t>
      </w:r>
      <w:proofErr w:type="spellEnd"/>
      <w:r w:rsidRPr="00321825">
        <w:rPr>
          <w:rFonts w:ascii="Times New Roman" w:hAnsi="Times New Roman"/>
          <w:sz w:val="24"/>
          <w:szCs w:val="24"/>
          <w:lang w:bidi="ru-RU"/>
        </w:rPr>
        <w:t xml:space="preserve"> и его производные образуют </w:t>
      </w:r>
      <w:proofErr w:type="spellStart"/>
      <w:r w:rsidRPr="00321825">
        <w:rPr>
          <w:rFonts w:ascii="Times New Roman" w:hAnsi="Times New Roman"/>
          <w:sz w:val="24"/>
          <w:szCs w:val="24"/>
          <w:lang w:bidi="ru-RU"/>
        </w:rPr>
        <w:t>электрофильные</w:t>
      </w:r>
      <w:proofErr w:type="spellEnd"/>
      <w:r w:rsidRPr="00321825">
        <w:rPr>
          <w:rFonts w:ascii="Times New Roman" w:hAnsi="Times New Roman"/>
          <w:sz w:val="24"/>
          <w:szCs w:val="24"/>
          <w:lang w:bidi="ru-RU"/>
        </w:rPr>
        <w:t xml:space="preserve"> алкильные группы. Эти группы образуют ковалентные связи с нуклеофильными фрагментами</w:t>
      </w:r>
      <w:r w:rsidR="00CA7032" w:rsidRPr="00321825">
        <w:rPr>
          <w:rFonts w:ascii="Times New Roman" w:hAnsi="Times New Roman"/>
          <w:sz w:val="24"/>
          <w:szCs w:val="24"/>
          <w:lang w:bidi="ru-RU"/>
        </w:rPr>
        <w:t>, богатые электронами</w:t>
      </w:r>
      <w:r w:rsidRPr="00321825">
        <w:rPr>
          <w:rFonts w:ascii="Times New Roman" w:hAnsi="Times New Roman"/>
          <w:sz w:val="24"/>
          <w:szCs w:val="24"/>
          <w:lang w:bidi="ru-RU"/>
        </w:rPr>
        <w:t xml:space="preserve">, в результате чего образуются поперечные связи между нитями ДНК. Бифункциональное ковалентное связывание может приводить к гибели клеток несколькими путями. </w:t>
      </w:r>
      <w:proofErr w:type="spellStart"/>
      <w:r w:rsidRPr="00321825">
        <w:rPr>
          <w:rFonts w:ascii="Times New Roman" w:hAnsi="Times New Roman"/>
          <w:sz w:val="24"/>
          <w:szCs w:val="24"/>
          <w:lang w:bidi="ru-RU"/>
        </w:rPr>
        <w:t>Бендамустин</w:t>
      </w:r>
      <w:proofErr w:type="spellEnd"/>
      <w:r w:rsidRPr="00321825">
        <w:rPr>
          <w:rFonts w:ascii="Times New Roman" w:hAnsi="Times New Roman"/>
          <w:sz w:val="24"/>
          <w:szCs w:val="24"/>
          <w:lang w:bidi="ru-RU"/>
        </w:rPr>
        <w:t xml:space="preserve"> активен как в отношении клеток в состоянии покоя, так и делящихся клеток. Точный механизм действия </w:t>
      </w:r>
      <w:proofErr w:type="spellStart"/>
      <w:r w:rsidRPr="00321825">
        <w:rPr>
          <w:rFonts w:ascii="Times New Roman" w:hAnsi="Times New Roman"/>
          <w:sz w:val="24"/>
          <w:szCs w:val="24"/>
          <w:lang w:bidi="ru-RU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  <w:lang w:bidi="ru-RU"/>
        </w:rPr>
        <w:t xml:space="preserve"> остается неизвестным.</w:t>
      </w:r>
    </w:p>
    <w:p w14:paraId="3B942D74" w14:textId="77777777" w:rsidR="00C153F2" w:rsidRPr="00321825" w:rsidRDefault="0098678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321825">
        <w:rPr>
          <w:rFonts w:ascii="Times New Roman" w:hAnsi="Times New Roman"/>
          <w:i/>
          <w:iCs/>
          <w:sz w:val="24"/>
          <w:szCs w:val="24"/>
          <w:lang w:eastAsia="ru-RU"/>
        </w:rPr>
        <w:t>Фармакодинамические эффекты</w:t>
      </w:r>
    </w:p>
    <w:p w14:paraId="3EA09654" w14:textId="77777777" w:rsidR="00CA7032" w:rsidRPr="00321825" w:rsidRDefault="00CA7032" w:rsidP="00CA7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1825">
        <w:rPr>
          <w:rFonts w:ascii="Times New Roman" w:hAnsi="Times New Roman"/>
          <w:sz w:val="24"/>
          <w:szCs w:val="24"/>
          <w:lang w:eastAsia="ru-RU"/>
        </w:rPr>
        <w:t>На основании анализа данных фармакокинетики/</w:t>
      </w:r>
      <w:proofErr w:type="spellStart"/>
      <w:r w:rsidRPr="00321825">
        <w:rPr>
          <w:rFonts w:ascii="Times New Roman" w:hAnsi="Times New Roman"/>
          <w:sz w:val="24"/>
          <w:szCs w:val="24"/>
          <w:lang w:eastAsia="ru-RU"/>
        </w:rPr>
        <w:t>фармакодинамики</w:t>
      </w:r>
      <w:proofErr w:type="spellEnd"/>
      <w:r w:rsidRPr="00321825">
        <w:rPr>
          <w:rFonts w:ascii="Times New Roman" w:hAnsi="Times New Roman"/>
          <w:sz w:val="24"/>
          <w:szCs w:val="24"/>
          <w:lang w:eastAsia="ru-RU"/>
        </w:rPr>
        <w:t xml:space="preserve"> взрослых пациентов с НХЛ, тошнота усиливалась с повышением </w:t>
      </w:r>
      <w:proofErr w:type="spellStart"/>
      <w:r w:rsidRPr="00321825">
        <w:rPr>
          <w:rFonts w:ascii="Times New Roman" w:hAnsi="Times New Roman"/>
          <w:sz w:val="24"/>
          <w:szCs w:val="24"/>
          <w:lang w:eastAsia="ru-RU"/>
        </w:rPr>
        <w:t>C</w:t>
      </w:r>
      <w:r w:rsidRPr="00321825">
        <w:rPr>
          <w:rFonts w:ascii="Times New Roman" w:hAnsi="Times New Roman"/>
          <w:sz w:val="24"/>
          <w:szCs w:val="24"/>
          <w:vertAlign w:val="subscript"/>
          <w:lang w:eastAsia="ru-RU"/>
        </w:rPr>
        <w:t>max</w:t>
      </w:r>
      <w:proofErr w:type="spellEnd"/>
      <w:r w:rsidRPr="0032182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21825">
        <w:rPr>
          <w:rFonts w:ascii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  <w:lang w:eastAsia="ru-RU"/>
        </w:rPr>
        <w:t>.</w:t>
      </w:r>
    </w:p>
    <w:p w14:paraId="31B3F087" w14:textId="77777777" w:rsidR="00CA7032" w:rsidRPr="00321825" w:rsidRDefault="00CA7032" w:rsidP="00CA7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321825">
        <w:rPr>
          <w:rFonts w:ascii="Times New Roman" w:hAnsi="Times New Roman"/>
          <w:i/>
          <w:iCs/>
          <w:sz w:val="24"/>
          <w:szCs w:val="24"/>
          <w:lang w:eastAsia="ru-RU"/>
        </w:rPr>
        <w:t>Электрофизиологическое исследование сердца</w:t>
      </w:r>
    </w:p>
    <w:p w14:paraId="5F1F46FA" w14:textId="77777777" w:rsidR="00CA7032" w:rsidRPr="00321825" w:rsidRDefault="00CA7032" w:rsidP="00CA7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1825">
        <w:rPr>
          <w:rFonts w:ascii="Times New Roman" w:hAnsi="Times New Roman"/>
          <w:sz w:val="24"/>
          <w:szCs w:val="24"/>
          <w:lang w:eastAsia="ru-RU"/>
        </w:rPr>
        <w:t xml:space="preserve">Влияние </w:t>
      </w:r>
      <w:proofErr w:type="spellStart"/>
      <w:r w:rsidRPr="00321825">
        <w:rPr>
          <w:rFonts w:ascii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  <w:lang w:eastAsia="ru-RU"/>
        </w:rPr>
        <w:t xml:space="preserve"> на интервал </w:t>
      </w:r>
      <w:proofErr w:type="spellStart"/>
      <w:r w:rsidRPr="00321825">
        <w:rPr>
          <w:rFonts w:ascii="Times New Roman" w:hAnsi="Times New Roman"/>
          <w:sz w:val="24"/>
          <w:szCs w:val="24"/>
          <w:lang w:eastAsia="ru-RU"/>
        </w:rPr>
        <w:t>QTc</w:t>
      </w:r>
      <w:proofErr w:type="spellEnd"/>
      <w:r w:rsidRPr="00321825">
        <w:rPr>
          <w:rFonts w:ascii="Times New Roman" w:hAnsi="Times New Roman"/>
          <w:sz w:val="24"/>
          <w:szCs w:val="24"/>
          <w:lang w:eastAsia="ru-RU"/>
        </w:rPr>
        <w:t xml:space="preserve"> оценивалось у 53 пациентов с вялотекущей НХЛ и </w:t>
      </w:r>
      <w:proofErr w:type="spellStart"/>
      <w:r w:rsidRPr="00321825">
        <w:rPr>
          <w:rFonts w:ascii="Times New Roman" w:hAnsi="Times New Roman"/>
          <w:sz w:val="24"/>
          <w:szCs w:val="24"/>
          <w:lang w:eastAsia="ru-RU"/>
        </w:rPr>
        <w:t>мантийноклеточной</w:t>
      </w:r>
      <w:proofErr w:type="spellEnd"/>
      <w:r w:rsidRPr="00321825">
        <w:rPr>
          <w:rFonts w:ascii="Times New Roman" w:hAnsi="Times New Roman"/>
          <w:sz w:val="24"/>
          <w:szCs w:val="24"/>
          <w:lang w:eastAsia="ru-RU"/>
        </w:rPr>
        <w:t xml:space="preserve"> лимфомой в 1</w:t>
      </w:r>
      <w:r w:rsidRPr="00321825">
        <w:rPr>
          <w:rFonts w:ascii="Times New Roman" w:hAnsi="Times New Roman"/>
          <w:sz w:val="24"/>
          <w:szCs w:val="24"/>
          <w:vertAlign w:val="superscript"/>
          <w:lang w:eastAsia="ru-RU"/>
        </w:rPr>
        <w:t>ый</w:t>
      </w:r>
      <w:r w:rsidRPr="00321825">
        <w:rPr>
          <w:rFonts w:ascii="Times New Roman" w:hAnsi="Times New Roman"/>
          <w:sz w:val="24"/>
          <w:szCs w:val="24"/>
          <w:lang w:eastAsia="ru-RU"/>
        </w:rPr>
        <w:t xml:space="preserve"> день 1-го цикла после введения </w:t>
      </w:r>
      <w:proofErr w:type="spellStart"/>
      <w:r w:rsidRPr="00321825">
        <w:rPr>
          <w:rFonts w:ascii="Times New Roman" w:hAnsi="Times New Roman"/>
          <w:sz w:val="24"/>
          <w:szCs w:val="24"/>
          <w:lang w:eastAsia="ru-RU"/>
        </w:rPr>
        <w:t>ритуксимаба</w:t>
      </w:r>
      <w:proofErr w:type="spellEnd"/>
      <w:r w:rsidRPr="00321825">
        <w:rPr>
          <w:rFonts w:ascii="Times New Roman" w:hAnsi="Times New Roman"/>
          <w:sz w:val="24"/>
          <w:szCs w:val="24"/>
          <w:lang w:eastAsia="ru-RU"/>
        </w:rPr>
        <w:t xml:space="preserve"> в дозировке 375 мг/м</w:t>
      </w:r>
      <w:r w:rsidRPr="00321825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hAnsi="Times New Roman"/>
          <w:sz w:val="24"/>
          <w:szCs w:val="24"/>
          <w:lang w:eastAsia="ru-RU"/>
        </w:rPr>
        <w:t xml:space="preserve"> внутривенно с последующей 30-минутной внутривенной инфузией </w:t>
      </w:r>
      <w:proofErr w:type="spellStart"/>
      <w:r w:rsidRPr="00321825">
        <w:rPr>
          <w:rFonts w:ascii="Times New Roman" w:hAnsi="Times New Roman"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sz w:val="24"/>
          <w:szCs w:val="24"/>
          <w:lang w:eastAsia="ru-RU"/>
        </w:rPr>
        <w:t xml:space="preserve"> в дозировке 90 мг/м</w:t>
      </w:r>
      <w:r w:rsidRPr="00321825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hAnsi="Times New Roman"/>
          <w:sz w:val="24"/>
          <w:szCs w:val="24"/>
          <w:lang w:eastAsia="ru-RU"/>
        </w:rPr>
        <w:t>/</w:t>
      </w:r>
      <w:proofErr w:type="spellStart"/>
      <w:r w:rsidRPr="00321825">
        <w:rPr>
          <w:rFonts w:ascii="Times New Roman" w:hAnsi="Times New Roman"/>
          <w:sz w:val="24"/>
          <w:szCs w:val="24"/>
          <w:lang w:eastAsia="ru-RU"/>
        </w:rPr>
        <w:t>сут</w:t>
      </w:r>
      <w:proofErr w:type="spellEnd"/>
      <w:r w:rsidRPr="00321825">
        <w:rPr>
          <w:rFonts w:ascii="Times New Roman" w:hAnsi="Times New Roman"/>
          <w:sz w:val="24"/>
          <w:szCs w:val="24"/>
          <w:lang w:eastAsia="ru-RU"/>
        </w:rPr>
        <w:t>. До одного часа после инфузии не наблюдалось никаких средних изменений, превышающих 20 миллисекунд. Возможность отсроченного воздействия на интервал QT после одного часа не оценивалась.</w:t>
      </w:r>
    </w:p>
    <w:p w14:paraId="4DF2E027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321825">
        <w:rPr>
          <w:rFonts w:ascii="Times New Roman" w:hAnsi="Times New Roman"/>
          <w:bCs/>
          <w:i/>
          <w:iCs/>
          <w:sz w:val="24"/>
          <w:szCs w:val="24"/>
          <w:lang w:eastAsia="ru-RU"/>
        </w:rPr>
        <w:t>Клинические испытания</w:t>
      </w:r>
    </w:p>
    <w:p w14:paraId="798E1141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321825">
        <w:rPr>
          <w:rFonts w:ascii="Times New Roman" w:hAnsi="Times New Roman"/>
          <w:bCs/>
          <w:i/>
          <w:iCs/>
          <w:sz w:val="24"/>
          <w:szCs w:val="24"/>
          <w:lang w:eastAsia="ru-RU"/>
        </w:rPr>
        <w:t>Хронический лимфолейкоз (ХЛЛ)</w:t>
      </w:r>
    </w:p>
    <w:p w14:paraId="5A38E9B1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Безопасность и эффективность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гидрохлорида оценивались в открытом рандомизированном контролируемом многоцентровом исследовании, в котором сравнивались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гидрохлорид с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хлорамбуцилом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. Исследование проводилось с участием 301 пациента с ХЛЛ, которым требовалось лечение, стадии В или С по шкале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Бинет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(с I по IV стадии), ранее не получавших лечения. Критерии необходимости лечения включали в себя недостаточность кроветворения, симптомы, быстро прогрессирующее заболевание или риск осложнений от объемной лимфаденопатии.</w:t>
      </w:r>
    </w:p>
    <w:p w14:paraId="546A0789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Пациенты с аутоиммунной гемолитической анемией или аутоиммунной тромбоцитопенией, синдромом Рихтера или трансформацией в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пролимфоцитарный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лейкоз были исключены из исследования.</w:t>
      </w:r>
    </w:p>
    <w:p w14:paraId="02B0039E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hAnsi="Times New Roman"/>
          <w:bCs/>
          <w:sz w:val="24"/>
          <w:szCs w:val="24"/>
          <w:lang w:val="kk-KZ" w:eastAsia="ru-RU"/>
        </w:rPr>
        <w:t>Пациенты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в группах лечения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бендамустин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val="kk-KZ" w:eastAsia="ru-RU"/>
        </w:rPr>
        <w:t>а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гидрохлоридом и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хлорамбуцилом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были сбалансированы по следующим базовым характеристикам: возраст (</w:t>
      </w:r>
      <w:r w:rsidRPr="00321825">
        <w:rPr>
          <w:rFonts w:ascii="Times New Roman" w:hAnsi="Times New Roman"/>
          <w:bCs/>
          <w:sz w:val="24"/>
          <w:szCs w:val="24"/>
          <w:lang w:val="kk-KZ" w:eastAsia="ru-RU"/>
        </w:rPr>
        <w:t>средний возраст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63</w:t>
      </w:r>
      <w:r w:rsidRPr="00321825">
        <w:rPr>
          <w:rFonts w:ascii="Times New Roman" w:hAnsi="Times New Roman"/>
          <w:bCs/>
          <w:sz w:val="24"/>
          <w:szCs w:val="24"/>
          <w:lang w:val="kk-KZ" w:eastAsia="ru-RU"/>
        </w:rPr>
        <w:t xml:space="preserve"> года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против 66 лет), пол (63% против 61% мужчин), стадия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Бине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val="kk-KZ" w:eastAsia="ru-RU"/>
        </w:rPr>
        <w:t>т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(71% против 69%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Бине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val="kk-KZ" w:eastAsia="ru-RU"/>
        </w:rPr>
        <w:t>т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В), лимфаденопатия (79% против 82%), увеличение селезенки (76% против 80%), увеличение печени (48% против 46%),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гиперцеллюлярный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костный мозг (79% против 73%), “В” симптомы (51% против 53%), количество лимфоцитов (среднее 65.7x10</w:t>
      </w:r>
      <w:r w:rsidRPr="00321825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9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>/Л против 65.1x10</w:t>
      </w:r>
      <w:r w:rsidRPr="00321825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9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/л) и концентрацию лактатдегидрогеназы в сыворотке крови (в среднем 370,2 против 388,4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Ед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/л). </w:t>
      </w:r>
      <w:r w:rsidRPr="00321825">
        <w:rPr>
          <w:rFonts w:ascii="Times New Roman" w:hAnsi="Times New Roman"/>
          <w:bCs/>
          <w:sz w:val="24"/>
          <w:szCs w:val="24"/>
          <w:lang w:val="kk-KZ" w:eastAsia="ru-RU"/>
        </w:rPr>
        <w:t>90%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пациентов в обеих группах лечения имели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иммунофенотипическое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подтверждение ХЛЛ (CD5, CD23 либо CD19, либо CD20, либо и то, и другое).</w:t>
      </w:r>
    </w:p>
    <w:p w14:paraId="358766A4" w14:textId="77777777" w:rsidR="00D52853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Пациенты были рандомизированы для приема либо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гидрохлорида в дозе</w:t>
      </w:r>
    </w:p>
    <w:p w14:paraId="26797BCC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hAnsi="Times New Roman"/>
          <w:bCs/>
          <w:sz w:val="24"/>
          <w:szCs w:val="24"/>
          <w:lang w:eastAsia="ru-RU"/>
        </w:rPr>
        <w:t>100 мг/м</w:t>
      </w:r>
      <w:r w:rsidRPr="00321825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>, вводимого внутривенно в течение 30 минут в 1</w:t>
      </w:r>
      <w:r w:rsidRPr="00321825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ый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и 2</w:t>
      </w:r>
      <w:r w:rsidRPr="00321825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ой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день, либо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хлорамбуцила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в дозе 0,8 мг/кг (нормальный вес Брока), вводимого перорально в 1</w:t>
      </w:r>
      <w:r w:rsidRPr="00321825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ый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и 15</w:t>
      </w:r>
      <w:r w:rsidRPr="00321825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ый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день каждого </w:t>
      </w:r>
      <w:r w:rsidR="008E48FF" w:rsidRPr="00321825">
        <w:rPr>
          <w:rFonts w:ascii="Times New Roman" w:hAnsi="Times New Roman"/>
          <w:bCs/>
          <w:sz w:val="24"/>
          <w:szCs w:val="24"/>
          <w:lang w:eastAsia="ru-RU"/>
        </w:rPr>
        <w:t>28-дневного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цикла.</w:t>
      </w:r>
    </w:p>
    <w:p w14:paraId="1D8EFFE7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Конечные точки эффективности объективной скорости ответа и выживаемости без прогрессирования были рассчитаны с использованием заранее заданного алгоритма, основанного на общих критериях токсичности Национального института рака при ХЛЛ. </w:t>
      </w:r>
    </w:p>
    <w:p w14:paraId="11FBFCA4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Результаты этого открытого рандомизированного исследования продемонстрировали более высокую частоту общего ответа и более длительную выживаемость без 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прогрессирования </w:t>
      </w:r>
      <w:r w:rsidRPr="00321825">
        <w:rPr>
          <w:rFonts w:ascii="Times New Roman" w:hAnsi="Times New Roman"/>
          <w:bCs/>
          <w:sz w:val="24"/>
          <w:szCs w:val="24"/>
          <w:lang w:val="kk-KZ" w:eastAsia="ru-RU"/>
        </w:rPr>
        <w:t>при приеме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гидрохлорида по сравнению с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хлорамбуцилом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(см. </w:t>
      </w:r>
      <w:r w:rsidRPr="00321825">
        <w:rPr>
          <w:rFonts w:ascii="Times New Roman" w:hAnsi="Times New Roman"/>
          <w:bCs/>
          <w:sz w:val="24"/>
          <w:szCs w:val="24"/>
          <w:lang w:val="kk-KZ" w:eastAsia="ru-RU"/>
        </w:rPr>
        <w:t>т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аблицу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5). Данные </w:t>
      </w:r>
      <w:r w:rsidRPr="00321825">
        <w:rPr>
          <w:rFonts w:ascii="Times New Roman" w:hAnsi="Times New Roman"/>
          <w:bCs/>
          <w:sz w:val="24"/>
          <w:szCs w:val="24"/>
          <w:lang w:val="kk-KZ" w:eastAsia="ru-RU"/>
        </w:rPr>
        <w:t>по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77CB3">
        <w:rPr>
          <w:rFonts w:ascii="Times New Roman" w:hAnsi="Times New Roman"/>
          <w:bCs/>
          <w:sz w:val="24"/>
          <w:szCs w:val="24"/>
          <w:lang w:eastAsia="ru-RU"/>
        </w:rPr>
        <w:t>выживаемости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не являются </w:t>
      </w:r>
      <w:r w:rsidRPr="00321825">
        <w:rPr>
          <w:rFonts w:ascii="Times New Roman" w:hAnsi="Times New Roman"/>
          <w:bCs/>
          <w:sz w:val="24"/>
          <w:szCs w:val="24"/>
          <w:lang w:val="kk-KZ" w:eastAsia="ru-RU"/>
        </w:rPr>
        <w:t>окончательными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0B17CA24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hAnsi="Times New Roman"/>
          <w:bCs/>
          <w:sz w:val="24"/>
          <w:szCs w:val="24"/>
          <w:lang w:val="kk-KZ" w:eastAsia="ru-RU"/>
        </w:rPr>
        <w:t>Таблица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5. Данные по эффективности при ХЛЛ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2265"/>
        <w:gridCol w:w="2262"/>
        <w:gridCol w:w="2219"/>
      </w:tblGrid>
      <w:tr w:rsidR="00A00D27" w:rsidRPr="00321825" w14:paraId="7DBC6DDA" w14:textId="77777777" w:rsidTr="008C10F1">
        <w:tc>
          <w:tcPr>
            <w:tcW w:w="2321" w:type="dxa"/>
            <w:shd w:val="clear" w:color="auto" w:fill="auto"/>
          </w:tcPr>
          <w:p w14:paraId="2AB28126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1D115FE1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Бендамустина гидрохлорид</w:t>
            </w:r>
          </w:p>
          <w:p w14:paraId="3E9802BF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(N=153)</w:t>
            </w:r>
          </w:p>
        </w:tc>
        <w:tc>
          <w:tcPr>
            <w:tcW w:w="2322" w:type="dxa"/>
            <w:shd w:val="clear" w:color="auto" w:fill="auto"/>
          </w:tcPr>
          <w:p w14:paraId="68AE2237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Хлорамбуцил</w:t>
            </w:r>
          </w:p>
          <w:p w14:paraId="7B638719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(N=148)</w:t>
            </w:r>
          </w:p>
        </w:tc>
        <w:tc>
          <w:tcPr>
            <w:tcW w:w="2322" w:type="dxa"/>
            <w:shd w:val="clear" w:color="auto" w:fill="auto"/>
          </w:tcPr>
          <w:p w14:paraId="3442B23C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Р-значение</w:t>
            </w:r>
          </w:p>
        </w:tc>
      </w:tr>
      <w:tr w:rsidR="00A00D27" w:rsidRPr="00321825" w14:paraId="11014E04" w14:textId="77777777" w:rsidTr="008C10F1">
        <w:tc>
          <w:tcPr>
            <w:tcW w:w="2321" w:type="dxa"/>
            <w:shd w:val="clear" w:color="auto" w:fill="auto"/>
          </w:tcPr>
          <w:p w14:paraId="40CF3E07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321825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Частота ответа, </w:t>
            </w:r>
            <w:r w:rsidRPr="00321825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ru-RU"/>
              </w:rPr>
              <w:t>n (%)</w:t>
            </w:r>
          </w:p>
        </w:tc>
        <w:tc>
          <w:tcPr>
            <w:tcW w:w="2322" w:type="dxa"/>
            <w:shd w:val="clear" w:color="auto" w:fill="auto"/>
          </w:tcPr>
          <w:p w14:paraId="698B79DE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26CF25FF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73F17423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00D27" w:rsidRPr="00321825" w14:paraId="7C1FE551" w14:textId="77777777" w:rsidTr="008C10F1">
        <w:tc>
          <w:tcPr>
            <w:tcW w:w="2321" w:type="dxa"/>
            <w:shd w:val="clear" w:color="auto" w:fill="auto"/>
          </w:tcPr>
          <w:p w14:paraId="7A1AA71F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Общая частота ответа</w:t>
            </w:r>
          </w:p>
        </w:tc>
        <w:tc>
          <w:tcPr>
            <w:tcW w:w="2322" w:type="dxa"/>
            <w:shd w:val="clear" w:color="auto" w:fill="auto"/>
          </w:tcPr>
          <w:p w14:paraId="6B8A4EE3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 (59)</w:t>
            </w:r>
          </w:p>
        </w:tc>
        <w:tc>
          <w:tcPr>
            <w:tcW w:w="2322" w:type="dxa"/>
            <w:shd w:val="clear" w:color="auto" w:fill="auto"/>
          </w:tcPr>
          <w:p w14:paraId="340159C5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 (26)</w:t>
            </w:r>
          </w:p>
        </w:tc>
        <w:tc>
          <w:tcPr>
            <w:tcW w:w="2322" w:type="dxa"/>
            <w:shd w:val="clear" w:color="auto" w:fill="auto"/>
          </w:tcPr>
          <w:p w14:paraId="32DDA56C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&lt;0.0001</w:t>
            </w:r>
          </w:p>
        </w:tc>
      </w:tr>
      <w:tr w:rsidR="00A00D27" w:rsidRPr="00321825" w14:paraId="2972C19B" w14:textId="77777777" w:rsidTr="008C10F1">
        <w:tc>
          <w:tcPr>
            <w:tcW w:w="2321" w:type="dxa"/>
            <w:shd w:val="clear" w:color="auto" w:fill="auto"/>
          </w:tcPr>
          <w:p w14:paraId="6EAD4065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(95% ДИ)</w:t>
            </w:r>
          </w:p>
        </w:tc>
        <w:tc>
          <w:tcPr>
            <w:tcW w:w="2322" w:type="dxa"/>
            <w:shd w:val="clear" w:color="auto" w:fill="auto"/>
          </w:tcPr>
          <w:p w14:paraId="078C5928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(51, 66.6)</w:t>
            </w:r>
          </w:p>
        </w:tc>
        <w:tc>
          <w:tcPr>
            <w:tcW w:w="2322" w:type="dxa"/>
            <w:shd w:val="clear" w:color="auto" w:fill="auto"/>
          </w:tcPr>
          <w:p w14:paraId="2E450DC0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(18.6, 32.7)</w:t>
            </w:r>
          </w:p>
        </w:tc>
        <w:tc>
          <w:tcPr>
            <w:tcW w:w="2322" w:type="dxa"/>
            <w:shd w:val="clear" w:color="auto" w:fill="auto"/>
          </w:tcPr>
          <w:p w14:paraId="2A2D5DC3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00D27" w:rsidRPr="00321825" w14:paraId="294629A7" w14:textId="77777777" w:rsidTr="008C10F1">
        <w:tc>
          <w:tcPr>
            <w:tcW w:w="2321" w:type="dxa"/>
            <w:shd w:val="clear" w:color="auto" w:fill="auto"/>
          </w:tcPr>
          <w:p w14:paraId="327A20E4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Полный ответ (ПО)*</w:t>
            </w:r>
          </w:p>
        </w:tc>
        <w:tc>
          <w:tcPr>
            <w:tcW w:w="2322" w:type="dxa"/>
            <w:shd w:val="clear" w:color="auto" w:fill="auto"/>
          </w:tcPr>
          <w:p w14:paraId="124C8C8B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 (8)</w:t>
            </w:r>
          </w:p>
        </w:tc>
        <w:tc>
          <w:tcPr>
            <w:tcW w:w="2322" w:type="dxa"/>
            <w:shd w:val="clear" w:color="auto" w:fill="auto"/>
          </w:tcPr>
          <w:p w14:paraId="1DB86F70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(&lt;1)</w:t>
            </w:r>
          </w:p>
        </w:tc>
        <w:tc>
          <w:tcPr>
            <w:tcW w:w="2322" w:type="dxa"/>
            <w:shd w:val="clear" w:color="auto" w:fill="auto"/>
          </w:tcPr>
          <w:p w14:paraId="4797E558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00D27" w:rsidRPr="00321825" w14:paraId="6AC89110" w14:textId="77777777" w:rsidTr="008C10F1">
        <w:tc>
          <w:tcPr>
            <w:tcW w:w="2321" w:type="dxa"/>
            <w:shd w:val="clear" w:color="auto" w:fill="auto"/>
          </w:tcPr>
          <w:p w14:paraId="03B8A67E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Узловой частичный ответ (</w:t>
            </w:r>
            <w:proofErr w:type="spellStart"/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уЧО</w:t>
            </w:r>
            <w:proofErr w:type="spellEnd"/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)**</w:t>
            </w:r>
          </w:p>
        </w:tc>
        <w:tc>
          <w:tcPr>
            <w:tcW w:w="2322" w:type="dxa"/>
            <w:shd w:val="clear" w:color="auto" w:fill="auto"/>
          </w:tcPr>
          <w:p w14:paraId="5DD7D370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 (3)</w:t>
            </w:r>
          </w:p>
        </w:tc>
        <w:tc>
          <w:tcPr>
            <w:tcW w:w="2322" w:type="dxa"/>
            <w:shd w:val="clear" w:color="auto" w:fill="auto"/>
          </w:tcPr>
          <w:p w14:paraId="3BD75B36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2" w:type="dxa"/>
            <w:shd w:val="clear" w:color="auto" w:fill="auto"/>
          </w:tcPr>
          <w:p w14:paraId="4FD2F331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00D27" w:rsidRPr="00321825" w14:paraId="473D4855" w14:textId="77777777" w:rsidTr="008C10F1">
        <w:tc>
          <w:tcPr>
            <w:tcW w:w="2321" w:type="dxa"/>
            <w:shd w:val="clear" w:color="auto" w:fill="auto"/>
          </w:tcPr>
          <w:p w14:paraId="2B721317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Частичный ответ</w:t>
            </w:r>
            <w:r w:rsidRPr="00321825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2322" w:type="dxa"/>
            <w:shd w:val="clear" w:color="auto" w:fill="auto"/>
          </w:tcPr>
          <w:p w14:paraId="525331FF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73 (48)</w:t>
            </w:r>
          </w:p>
        </w:tc>
        <w:tc>
          <w:tcPr>
            <w:tcW w:w="2322" w:type="dxa"/>
            <w:shd w:val="clear" w:color="auto" w:fill="auto"/>
          </w:tcPr>
          <w:p w14:paraId="5CB1D8E7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 (25)</w:t>
            </w:r>
          </w:p>
        </w:tc>
        <w:tc>
          <w:tcPr>
            <w:tcW w:w="2322" w:type="dxa"/>
            <w:shd w:val="clear" w:color="auto" w:fill="auto"/>
          </w:tcPr>
          <w:p w14:paraId="2DDB0AE2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00D27" w:rsidRPr="00321825" w14:paraId="3C23CA1B" w14:textId="77777777" w:rsidTr="008C10F1">
        <w:tc>
          <w:tcPr>
            <w:tcW w:w="2321" w:type="dxa"/>
            <w:shd w:val="clear" w:color="auto" w:fill="auto"/>
          </w:tcPr>
          <w:p w14:paraId="150CC29E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Выживание без прогрессирования</w:t>
            </w:r>
            <w:r w:rsidRPr="00321825"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++</w:t>
            </w:r>
          </w:p>
        </w:tc>
        <w:tc>
          <w:tcPr>
            <w:tcW w:w="2322" w:type="dxa"/>
            <w:shd w:val="clear" w:color="auto" w:fill="auto"/>
          </w:tcPr>
          <w:p w14:paraId="2592E3CB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0F39A5A9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3194FFBD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00D27" w:rsidRPr="00321825" w14:paraId="03223D3F" w14:textId="77777777" w:rsidTr="008C10F1">
        <w:tc>
          <w:tcPr>
            <w:tcW w:w="2321" w:type="dxa"/>
            <w:shd w:val="clear" w:color="auto" w:fill="auto"/>
          </w:tcPr>
          <w:p w14:paraId="440D3C7C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Медиана, месяцы (95% ДИ)</w:t>
            </w:r>
          </w:p>
        </w:tc>
        <w:tc>
          <w:tcPr>
            <w:tcW w:w="2322" w:type="dxa"/>
            <w:shd w:val="clear" w:color="auto" w:fill="auto"/>
          </w:tcPr>
          <w:p w14:paraId="4AD6303F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 (11.7, 23.5)</w:t>
            </w:r>
          </w:p>
        </w:tc>
        <w:tc>
          <w:tcPr>
            <w:tcW w:w="2322" w:type="dxa"/>
            <w:shd w:val="clear" w:color="auto" w:fill="auto"/>
          </w:tcPr>
          <w:p w14:paraId="1605BA81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 (5.6, 8.6)</w:t>
            </w:r>
          </w:p>
        </w:tc>
        <w:tc>
          <w:tcPr>
            <w:tcW w:w="2322" w:type="dxa"/>
            <w:shd w:val="clear" w:color="auto" w:fill="auto"/>
          </w:tcPr>
          <w:p w14:paraId="74D0A3A1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00D27" w:rsidRPr="00321825" w14:paraId="4D883CA6" w14:textId="77777777" w:rsidTr="008C10F1">
        <w:tc>
          <w:tcPr>
            <w:tcW w:w="2321" w:type="dxa"/>
            <w:shd w:val="clear" w:color="auto" w:fill="auto"/>
          </w:tcPr>
          <w:p w14:paraId="539440C6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Коэффициент риска (95% ДИ)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7985D02F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0.27 (0.17, 0.43)</w:t>
            </w:r>
          </w:p>
        </w:tc>
        <w:tc>
          <w:tcPr>
            <w:tcW w:w="2322" w:type="dxa"/>
            <w:shd w:val="clear" w:color="auto" w:fill="auto"/>
          </w:tcPr>
          <w:p w14:paraId="1D908D44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&lt;0.0001</w:t>
            </w:r>
          </w:p>
        </w:tc>
      </w:tr>
    </w:tbl>
    <w:p w14:paraId="7E8B8910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321825">
        <w:rPr>
          <w:rFonts w:ascii="Times New Roman" w:hAnsi="Times New Roman"/>
          <w:bCs/>
          <w:sz w:val="20"/>
          <w:szCs w:val="20"/>
          <w:lang w:eastAsia="ru-RU"/>
        </w:rPr>
        <w:t>* Полный ответ определялся как количество периферических лимфоцитов ≤ 4 х 10</w:t>
      </w:r>
      <w:r w:rsidRPr="00321825">
        <w:rPr>
          <w:rFonts w:ascii="Times New Roman" w:hAnsi="Times New Roman"/>
          <w:bCs/>
          <w:sz w:val="20"/>
          <w:szCs w:val="20"/>
          <w:vertAlign w:val="superscript"/>
          <w:lang w:eastAsia="ru-RU"/>
        </w:rPr>
        <w:t>9</w:t>
      </w:r>
      <w:r w:rsidRPr="00321825">
        <w:rPr>
          <w:rFonts w:ascii="Times New Roman" w:hAnsi="Times New Roman"/>
          <w:bCs/>
          <w:sz w:val="20"/>
          <w:szCs w:val="20"/>
          <w:lang w:eastAsia="ru-RU"/>
        </w:rPr>
        <w:t>/Л, нейтрофилов ≥ 1,5 х 10</w:t>
      </w:r>
      <w:r w:rsidRPr="00321825">
        <w:rPr>
          <w:rFonts w:ascii="Times New Roman" w:hAnsi="Times New Roman"/>
          <w:bCs/>
          <w:sz w:val="20"/>
          <w:szCs w:val="20"/>
          <w:vertAlign w:val="superscript"/>
          <w:lang w:eastAsia="ru-RU"/>
        </w:rPr>
        <w:t>9</w:t>
      </w:r>
      <w:r w:rsidRPr="00321825">
        <w:rPr>
          <w:rFonts w:ascii="Times New Roman" w:hAnsi="Times New Roman"/>
          <w:bCs/>
          <w:sz w:val="20"/>
          <w:szCs w:val="20"/>
          <w:lang w:eastAsia="ru-RU"/>
        </w:rPr>
        <w:t>/Л, тромбоцитов &gt;100 х 10</w:t>
      </w:r>
      <w:r w:rsidRPr="00321825">
        <w:rPr>
          <w:rFonts w:ascii="Times New Roman" w:hAnsi="Times New Roman"/>
          <w:bCs/>
          <w:sz w:val="20"/>
          <w:szCs w:val="20"/>
          <w:vertAlign w:val="superscript"/>
          <w:lang w:eastAsia="ru-RU"/>
        </w:rPr>
        <w:t>9</w:t>
      </w:r>
      <w:r w:rsidRPr="00321825">
        <w:rPr>
          <w:rFonts w:ascii="Times New Roman" w:hAnsi="Times New Roman"/>
          <w:bCs/>
          <w:sz w:val="20"/>
          <w:szCs w:val="20"/>
          <w:lang w:eastAsia="ru-RU"/>
        </w:rPr>
        <w:t xml:space="preserve">/Л, гемоглобина &gt; 110 г/л, без переливаний, отсутствие ощутимой </w:t>
      </w:r>
      <w:proofErr w:type="spellStart"/>
      <w:r w:rsidRPr="00321825">
        <w:rPr>
          <w:rFonts w:ascii="Times New Roman" w:hAnsi="Times New Roman"/>
          <w:bCs/>
          <w:sz w:val="20"/>
          <w:szCs w:val="20"/>
          <w:lang w:eastAsia="ru-RU"/>
        </w:rPr>
        <w:t>гепатоспленомегалии</w:t>
      </w:r>
      <w:proofErr w:type="spellEnd"/>
      <w:r w:rsidRPr="00321825">
        <w:rPr>
          <w:rFonts w:ascii="Times New Roman" w:hAnsi="Times New Roman"/>
          <w:bCs/>
          <w:sz w:val="20"/>
          <w:szCs w:val="20"/>
          <w:lang w:eastAsia="ru-RU"/>
        </w:rPr>
        <w:t xml:space="preserve">, лимфатических узлов ≤ 1,5 см, &lt; 30% лимфоцитов без узелков по крайней мере в </w:t>
      </w:r>
      <w:proofErr w:type="spellStart"/>
      <w:r w:rsidRPr="00321825">
        <w:rPr>
          <w:rFonts w:ascii="Times New Roman" w:hAnsi="Times New Roman"/>
          <w:bCs/>
          <w:sz w:val="20"/>
          <w:szCs w:val="20"/>
          <w:lang w:eastAsia="ru-RU"/>
        </w:rPr>
        <w:t>нормоцеллюлярном</w:t>
      </w:r>
      <w:proofErr w:type="spellEnd"/>
      <w:r w:rsidRPr="00321825">
        <w:rPr>
          <w:rFonts w:ascii="Times New Roman" w:hAnsi="Times New Roman"/>
          <w:bCs/>
          <w:sz w:val="20"/>
          <w:szCs w:val="20"/>
          <w:lang w:eastAsia="ru-RU"/>
        </w:rPr>
        <w:t xml:space="preserve"> костном мозге и отсутствие симптомов “В”.</w:t>
      </w:r>
    </w:p>
    <w:p w14:paraId="4A162612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321825">
        <w:rPr>
          <w:rFonts w:ascii="Times New Roman" w:hAnsi="Times New Roman"/>
          <w:bCs/>
          <w:sz w:val="20"/>
          <w:szCs w:val="20"/>
          <w:lang w:eastAsia="ru-RU"/>
        </w:rPr>
        <w:t>Клинические и лабораторные критерии должны были соблюдаться в течение как минимум 56 дней.</w:t>
      </w:r>
    </w:p>
    <w:p w14:paraId="4EBF52BC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321825">
        <w:rPr>
          <w:rFonts w:ascii="Times New Roman" w:hAnsi="Times New Roman"/>
          <w:bCs/>
          <w:sz w:val="20"/>
          <w:szCs w:val="20"/>
          <w:lang w:eastAsia="ru-RU"/>
        </w:rPr>
        <w:t>**</w:t>
      </w:r>
      <w:proofErr w:type="spellStart"/>
      <w:r w:rsidRPr="00321825">
        <w:rPr>
          <w:rFonts w:ascii="Times New Roman" w:hAnsi="Times New Roman"/>
          <w:bCs/>
          <w:sz w:val="20"/>
          <w:szCs w:val="20"/>
          <w:lang w:eastAsia="ru-RU"/>
        </w:rPr>
        <w:t>уЧО</w:t>
      </w:r>
      <w:proofErr w:type="spellEnd"/>
      <w:r w:rsidRPr="00321825">
        <w:rPr>
          <w:rFonts w:ascii="Times New Roman" w:hAnsi="Times New Roman"/>
          <w:bCs/>
          <w:sz w:val="20"/>
          <w:szCs w:val="20"/>
          <w:lang w:eastAsia="ru-RU"/>
        </w:rPr>
        <w:t xml:space="preserve"> был определен, как описано для полного ответа, за исключением того, что биопсия костного мозга выявила стойкие узелки.</w:t>
      </w:r>
    </w:p>
    <w:p w14:paraId="1CD5DA1B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321825">
        <w:rPr>
          <w:rFonts w:ascii="Times New Roman" w:hAnsi="Times New Roman"/>
          <w:bCs/>
          <w:sz w:val="20"/>
          <w:szCs w:val="20"/>
          <w:lang w:eastAsia="ru-RU"/>
        </w:rPr>
        <w:t>+ Частичный ответ был выражен снижением количества периферических лимфоцитов на ≥50% по сравнению с исходным значением до лечения и либо снижение лимфаденопатии на ≥50%, либо уменьшение размера селезенки или печени на ≥50%, а также одним из следующих улучшений показателей крови: нейтрофилов ≥ 1,5 x 10</w:t>
      </w:r>
      <w:r w:rsidRPr="00321825">
        <w:rPr>
          <w:rFonts w:ascii="Times New Roman" w:hAnsi="Times New Roman"/>
          <w:bCs/>
          <w:sz w:val="20"/>
          <w:szCs w:val="20"/>
          <w:vertAlign w:val="superscript"/>
          <w:lang w:eastAsia="ru-RU"/>
        </w:rPr>
        <w:t>9</w:t>
      </w:r>
      <w:r w:rsidRPr="00321825">
        <w:rPr>
          <w:rFonts w:ascii="Times New Roman" w:hAnsi="Times New Roman"/>
          <w:bCs/>
          <w:sz w:val="20"/>
          <w:szCs w:val="20"/>
          <w:lang w:eastAsia="ru-RU"/>
        </w:rPr>
        <w:t>/Л или улучшение на 50% по сравнению с исходным уровнем, тромбоцитов&gt; 100 x 10</w:t>
      </w:r>
      <w:r w:rsidRPr="00321825">
        <w:rPr>
          <w:rFonts w:ascii="Times New Roman" w:hAnsi="Times New Roman"/>
          <w:bCs/>
          <w:sz w:val="20"/>
          <w:szCs w:val="20"/>
          <w:vertAlign w:val="superscript"/>
          <w:lang w:eastAsia="ru-RU"/>
        </w:rPr>
        <w:t>9</w:t>
      </w:r>
      <w:r w:rsidRPr="00321825">
        <w:rPr>
          <w:rFonts w:ascii="Times New Roman" w:hAnsi="Times New Roman"/>
          <w:bCs/>
          <w:sz w:val="20"/>
          <w:szCs w:val="20"/>
          <w:lang w:eastAsia="ru-RU"/>
        </w:rPr>
        <w:t>/Л или улучшение на 50% по сравнению с исходным уровнем, гемоглобин&gt; 110 г/л или улучшение на 50% по сравнению с исходным уровнем без переливания, в течение не менее 56 дней.</w:t>
      </w:r>
    </w:p>
    <w:p w14:paraId="531CEF2F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321825">
        <w:rPr>
          <w:rFonts w:ascii="Times New Roman" w:hAnsi="Times New Roman"/>
          <w:bCs/>
          <w:sz w:val="20"/>
          <w:szCs w:val="20"/>
          <w:lang w:eastAsia="ru-RU"/>
        </w:rPr>
        <w:t xml:space="preserve">++ ВБП определялось как время от </w:t>
      </w:r>
      <w:proofErr w:type="spellStart"/>
      <w:r w:rsidRPr="00321825">
        <w:rPr>
          <w:rFonts w:ascii="Times New Roman" w:hAnsi="Times New Roman"/>
          <w:bCs/>
          <w:sz w:val="20"/>
          <w:szCs w:val="20"/>
          <w:lang w:eastAsia="ru-RU"/>
        </w:rPr>
        <w:t>рандомизирования</w:t>
      </w:r>
      <w:proofErr w:type="spellEnd"/>
      <w:r w:rsidRPr="00321825">
        <w:rPr>
          <w:rFonts w:ascii="Times New Roman" w:hAnsi="Times New Roman"/>
          <w:bCs/>
          <w:sz w:val="20"/>
          <w:szCs w:val="20"/>
          <w:lang w:eastAsia="ru-RU"/>
        </w:rPr>
        <w:t xml:space="preserve"> до прогрессирования или смерти по любой причине.</w:t>
      </w:r>
    </w:p>
    <w:p w14:paraId="1810D2D1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Оценка Каплана-Мейера выживаемости без прогрессирования заболевания при сравнении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гидрохлорида с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хлорамбуцилом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как показано на рисунке 1.</w:t>
      </w:r>
    </w:p>
    <w:p w14:paraId="58744F40" w14:textId="77777777" w:rsidR="00A00D27" w:rsidRPr="00321825" w:rsidRDefault="00E8009B" w:rsidP="00A00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 wp14:anchorId="16AD9B9D" wp14:editId="1D378877">
            <wp:extent cx="4800600" cy="2333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1345A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3055"/>
        <w:gridCol w:w="2950"/>
      </w:tblGrid>
      <w:tr w:rsidR="00A00D27" w:rsidRPr="00321825" w14:paraId="2DC7A035" w14:textId="77777777" w:rsidTr="008C10F1">
        <w:tc>
          <w:tcPr>
            <w:tcW w:w="9072" w:type="dxa"/>
            <w:gridSpan w:val="3"/>
            <w:shd w:val="clear" w:color="auto" w:fill="auto"/>
          </w:tcPr>
          <w:p w14:paraId="0C121BF8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Выживание без прогрессирования (месяцы)</w:t>
            </w:r>
          </w:p>
        </w:tc>
      </w:tr>
      <w:tr w:rsidR="00A00D27" w:rsidRPr="00321825" w14:paraId="569CC732" w14:textId="77777777" w:rsidTr="008C10F1">
        <w:tc>
          <w:tcPr>
            <w:tcW w:w="2987" w:type="dxa"/>
            <w:shd w:val="clear" w:color="auto" w:fill="auto"/>
          </w:tcPr>
          <w:p w14:paraId="5E59EF8D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Исследование лечения</w:t>
            </w:r>
          </w:p>
        </w:tc>
        <w:tc>
          <w:tcPr>
            <w:tcW w:w="3096" w:type="dxa"/>
            <w:shd w:val="clear" w:color="auto" w:fill="auto"/>
          </w:tcPr>
          <w:p w14:paraId="3B47D1B2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Бендамустина</w:t>
            </w:r>
            <w:proofErr w:type="spellEnd"/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гидрохлорид</w:t>
            </w:r>
          </w:p>
        </w:tc>
        <w:tc>
          <w:tcPr>
            <w:tcW w:w="2989" w:type="dxa"/>
            <w:shd w:val="clear" w:color="auto" w:fill="auto"/>
          </w:tcPr>
          <w:p w14:paraId="4D44772D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Хлорамбуцил</w:t>
            </w:r>
            <w:proofErr w:type="spellEnd"/>
          </w:p>
        </w:tc>
      </w:tr>
    </w:tbl>
    <w:p w14:paraId="5792BECD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321825">
        <w:rPr>
          <w:rFonts w:ascii="Times New Roman" w:hAnsi="Times New Roman"/>
          <w:bCs/>
          <w:i/>
          <w:iCs/>
          <w:sz w:val="24"/>
          <w:szCs w:val="24"/>
          <w:lang w:eastAsia="ru-RU"/>
        </w:rPr>
        <w:lastRenderedPageBreak/>
        <w:t>Неходжкинская</w:t>
      </w:r>
      <w:proofErr w:type="spellEnd"/>
      <w:r w:rsidRPr="00321825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лимфома (НХЛ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14:paraId="33AE9F0E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Эффективность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гидрохлорида оценивалась в одном исследовании (NCT00139841) с участием 100 пациентов с вялотекущим В-клеточным НХЛ, прогрессирование которых протекало в течение шести месяцев лечения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ритуксимабом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или схемой, содержащей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ритуксимаб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>. Пациенты включались в исследование, если у них возникал рецидив заболевания в течение 6 месяцев после приема первой дозы (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монотерапия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) или последней дозы (поддерживающая или комбинированная терапия)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ритуксимаба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. Все пациенты получали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гидрохлорид внутривенно в дозе 120 мг/м2 в 1</w:t>
      </w:r>
      <w:r w:rsidRPr="00321825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ый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и 2</w:t>
      </w:r>
      <w:r w:rsidRPr="00321825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ой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день </w:t>
      </w:r>
      <w:r w:rsidR="009C788B" w:rsidRPr="00321825">
        <w:rPr>
          <w:rFonts w:ascii="Times New Roman" w:hAnsi="Times New Roman"/>
          <w:bCs/>
          <w:sz w:val="24"/>
          <w:szCs w:val="24"/>
          <w:lang w:eastAsia="ru-RU"/>
        </w:rPr>
        <w:t>21-дневного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цикла лечения. Пациенты получали лечение до 8 циклов.</w:t>
      </w:r>
    </w:p>
    <w:p w14:paraId="4D18BB18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Средний возраст составлял 60 лет, 65% популяции составляли мужчины, а 95% имели исходный статус ВОЗ 0 или 1. Основными подтипами опухолей являлись фолликулярная лимфома (62%), диффузная мелкая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лимфоцитарная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лимфома (21%) и лимфома маргинальной зоны. (16%). 99% пациентов получали ранее химиотерапию, 91% пациентов ранее получали терапию алкилатами, и 97% пациентов наблюдался рецидив в течение 6 месяцев после первой дозы (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монотерапия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) или последней дозы (поддерживающий режим или комбинированная терапия)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ритуксимаба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48CE6DD9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1825">
        <w:rPr>
          <w:rFonts w:ascii="Times New Roman" w:hAnsi="Times New Roman"/>
          <w:bCs/>
          <w:sz w:val="24"/>
          <w:szCs w:val="24"/>
          <w:lang w:eastAsia="ru-RU"/>
        </w:rPr>
        <w:t>Эффективность была основана на оценках слепого независимого комитета по обзору (IRC) и включала общую частоту ответа (полный ответ + полный неподтвержденный ответ + частичный ответ) и продолжительность ответа (ПО), как показано в таблице 6.</w:t>
      </w:r>
    </w:p>
    <w:p w14:paraId="3258E76A" w14:textId="77777777" w:rsidR="00A00D27" w:rsidRPr="00321825" w:rsidRDefault="00A00D27" w:rsidP="00A00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321825">
        <w:rPr>
          <w:rFonts w:ascii="Times New Roman" w:hAnsi="Times New Roman"/>
          <w:bCs/>
          <w:i/>
          <w:iCs/>
          <w:sz w:val="24"/>
          <w:szCs w:val="24"/>
          <w:lang w:eastAsia="ru-RU"/>
        </w:rPr>
        <w:t>Таблица 6: Данные по эффективности при НХЛ 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4468"/>
      </w:tblGrid>
      <w:tr w:rsidR="00A00D27" w:rsidRPr="00321825" w14:paraId="53C6270C" w14:textId="77777777" w:rsidTr="008C10F1">
        <w:tc>
          <w:tcPr>
            <w:tcW w:w="4535" w:type="dxa"/>
            <w:shd w:val="clear" w:color="auto" w:fill="auto"/>
          </w:tcPr>
          <w:p w14:paraId="17B28F39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shd w:val="clear" w:color="auto" w:fill="auto"/>
          </w:tcPr>
          <w:p w14:paraId="382D3CA6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Бендамустина</w:t>
            </w:r>
            <w:proofErr w:type="spellEnd"/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гидрохлорид</w:t>
            </w:r>
          </w:p>
          <w:p w14:paraId="3A7C75F6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(N=100)</w:t>
            </w:r>
          </w:p>
        </w:tc>
      </w:tr>
      <w:tr w:rsidR="00A00D27" w:rsidRPr="00321825" w14:paraId="3160FE34" w14:textId="77777777" w:rsidTr="008C10F1">
        <w:tc>
          <w:tcPr>
            <w:tcW w:w="4535" w:type="dxa"/>
            <w:shd w:val="clear" w:color="auto" w:fill="auto"/>
          </w:tcPr>
          <w:p w14:paraId="73D4D88A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Частота ответа (</w:t>
            </w:r>
            <w:r w:rsidRPr="00321825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%</w:t>
            </w: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7" w:type="dxa"/>
            <w:shd w:val="clear" w:color="auto" w:fill="auto"/>
          </w:tcPr>
          <w:p w14:paraId="47841686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00D27" w:rsidRPr="00321825" w14:paraId="3DD2B220" w14:textId="77777777" w:rsidTr="008C10F1">
        <w:tc>
          <w:tcPr>
            <w:tcW w:w="4535" w:type="dxa"/>
            <w:shd w:val="clear" w:color="auto" w:fill="auto"/>
          </w:tcPr>
          <w:p w14:paraId="7104DD77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Общая частота ответа (полный ответ + полный неподтвержденный ответ + частичный ответ)</w:t>
            </w:r>
          </w:p>
        </w:tc>
        <w:tc>
          <w:tcPr>
            <w:tcW w:w="4537" w:type="dxa"/>
            <w:shd w:val="clear" w:color="auto" w:fill="auto"/>
          </w:tcPr>
          <w:p w14:paraId="62B1107F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74</w:t>
            </w:r>
          </w:p>
        </w:tc>
      </w:tr>
      <w:tr w:rsidR="00A00D27" w:rsidRPr="00321825" w14:paraId="15FCA5E4" w14:textId="77777777" w:rsidTr="008C10F1">
        <w:tc>
          <w:tcPr>
            <w:tcW w:w="4535" w:type="dxa"/>
            <w:shd w:val="clear" w:color="auto" w:fill="auto"/>
          </w:tcPr>
          <w:p w14:paraId="5708553B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(95% ДИ)</w:t>
            </w:r>
          </w:p>
        </w:tc>
        <w:tc>
          <w:tcPr>
            <w:tcW w:w="4537" w:type="dxa"/>
            <w:shd w:val="clear" w:color="auto" w:fill="auto"/>
          </w:tcPr>
          <w:p w14:paraId="75BAAFF1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(64.3, 82.3)</w:t>
            </w:r>
          </w:p>
        </w:tc>
      </w:tr>
      <w:tr w:rsidR="00A00D27" w:rsidRPr="00321825" w14:paraId="6799DDBF" w14:textId="77777777" w:rsidTr="008C10F1">
        <w:tc>
          <w:tcPr>
            <w:tcW w:w="4535" w:type="dxa"/>
            <w:shd w:val="clear" w:color="auto" w:fill="auto"/>
          </w:tcPr>
          <w:p w14:paraId="1874E0B1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Полный ответ (ПО)</w:t>
            </w:r>
          </w:p>
        </w:tc>
        <w:tc>
          <w:tcPr>
            <w:tcW w:w="4537" w:type="dxa"/>
            <w:shd w:val="clear" w:color="auto" w:fill="auto"/>
          </w:tcPr>
          <w:p w14:paraId="56DC9701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A00D27" w:rsidRPr="00321825" w14:paraId="1B6DCA83" w14:textId="77777777" w:rsidTr="008C10F1">
        <w:tc>
          <w:tcPr>
            <w:tcW w:w="4535" w:type="dxa"/>
            <w:shd w:val="clear" w:color="auto" w:fill="auto"/>
          </w:tcPr>
          <w:p w14:paraId="14DCE72B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Полный неподтвержденный ответ (ПНО)</w:t>
            </w:r>
          </w:p>
        </w:tc>
        <w:tc>
          <w:tcPr>
            <w:tcW w:w="4537" w:type="dxa"/>
            <w:shd w:val="clear" w:color="auto" w:fill="auto"/>
          </w:tcPr>
          <w:p w14:paraId="799D1CFB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00D27" w:rsidRPr="00321825" w14:paraId="5346095B" w14:textId="77777777" w:rsidTr="008C10F1">
        <w:tc>
          <w:tcPr>
            <w:tcW w:w="4535" w:type="dxa"/>
            <w:shd w:val="clear" w:color="auto" w:fill="auto"/>
          </w:tcPr>
          <w:p w14:paraId="5DFECAD8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Частичный ответ</w:t>
            </w:r>
          </w:p>
        </w:tc>
        <w:tc>
          <w:tcPr>
            <w:tcW w:w="4537" w:type="dxa"/>
            <w:shd w:val="clear" w:color="auto" w:fill="auto"/>
          </w:tcPr>
          <w:p w14:paraId="12B8B6B5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</w:tr>
      <w:tr w:rsidR="00A00D27" w:rsidRPr="00321825" w14:paraId="589EEB0B" w14:textId="77777777" w:rsidTr="008C10F1">
        <w:tc>
          <w:tcPr>
            <w:tcW w:w="4535" w:type="dxa"/>
            <w:shd w:val="clear" w:color="auto" w:fill="auto"/>
          </w:tcPr>
          <w:p w14:paraId="40E1CC76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Продолжительность ответа (ПО)</w:t>
            </w:r>
          </w:p>
        </w:tc>
        <w:tc>
          <w:tcPr>
            <w:tcW w:w="4537" w:type="dxa"/>
            <w:shd w:val="clear" w:color="auto" w:fill="auto"/>
          </w:tcPr>
          <w:p w14:paraId="316DB3FE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00D27" w:rsidRPr="00321825" w14:paraId="3E55AD7C" w14:textId="77777777" w:rsidTr="008C10F1">
        <w:tc>
          <w:tcPr>
            <w:tcW w:w="4535" w:type="dxa"/>
            <w:shd w:val="clear" w:color="auto" w:fill="auto"/>
          </w:tcPr>
          <w:p w14:paraId="63ABE1AE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Медиана, месяцы (95% ДИ)</w:t>
            </w:r>
          </w:p>
        </w:tc>
        <w:tc>
          <w:tcPr>
            <w:tcW w:w="4537" w:type="dxa"/>
            <w:shd w:val="clear" w:color="auto" w:fill="auto"/>
          </w:tcPr>
          <w:p w14:paraId="53FDC480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9.2 месяцев</w:t>
            </w:r>
          </w:p>
          <w:p w14:paraId="496838BE" w14:textId="77777777" w:rsidR="00A00D27" w:rsidRPr="00321825" w:rsidRDefault="00A00D27" w:rsidP="008C1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182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(7.1, 10.8)</w:t>
            </w:r>
          </w:p>
        </w:tc>
      </w:tr>
    </w:tbl>
    <w:p w14:paraId="77ED4D6D" w14:textId="77777777" w:rsidR="00C153F2" w:rsidRPr="0032182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21825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65C05791" w14:textId="77777777" w:rsidR="00CE03ED" w:rsidRPr="00321825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321825">
        <w:rPr>
          <w:rFonts w:ascii="Times New Roman" w:hAnsi="Times New Roman"/>
          <w:i/>
          <w:sz w:val="24"/>
          <w:szCs w:val="24"/>
          <w:lang w:bidi="ru-RU"/>
        </w:rPr>
        <w:t>Абсорбция</w:t>
      </w:r>
    </w:p>
    <w:p w14:paraId="1EEC3104" w14:textId="77777777" w:rsidR="00A174FD" w:rsidRPr="00321825" w:rsidRDefault="00A174FD" w:rsidP="00A17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21825">
        <w:rPr>
          <w:rFonts w:ascii="Times New Roman" w:hAnsi="Times New Roman"/>
          <w:iCs/>
          <w:sz w:val="24"/>
          <w:szCs w:val="24"/>
          <w:lang w:eastAsia="ru-RU"/>
        </w:rPr>
        <w:t>После введения однократной дозы 120 мг/м</w:t>
      </w:r>
      <w:r w:rsidRPr="0032182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гидрохлорида в течение 10-минутной инфузии средняя достигнутая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C</w:t>
      </w:r>
      <w:r w:rsidRPr="00321825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составила 35 мкг/мл (диапазон от 6 до 49 мкг/мл), что обычно наблюдается в конце инфузии. При введении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в 1</w:t>
      </w:r>
      <w:r w:rsidRPr="0032182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ый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и 2</w:t>
      </w:r>
      <w:r w:rsidRPr="0032182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ой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день 28-дневного цикла предполагается незначительное или полное отсутствие накопления в плазме крови.</w:t>
      </w:r>
    </w:p>
    <w:p w14:paraId="66212A09" w14:textId="77777777" w:rsidR="00A0709E" w:rsidRPr="0032182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321825">
        <w:rPr>
          <w:rFonts w:ascii="Times New Roman" w:hAnsi="Times New Roman"/>
          <w:i/>
          <w:sz w:val="24"/>
          <w:szCs w:val="24"/>
          <w:lang w:bidi="ru-RU"/>
        </w:rPr>
        <w:t>Распределение</w:t>
      </w:r>
    </w:p>
    <w:p w14:paraId="21569554" w14:textId="77777777" w:rsidR="00A174FD" w:rsidRPr="00321825" w:rsidRDefault="00A174FD" w:rsidP="00A17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Связывание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с белками колебалось от 94 до 96% и не зависело от концентрации от 1 до 50 мкг/мл. Соотношение концентраций в плазме крови человека варьировалось от 0,84 до 0,86 в диапазоне концентраций от 10 до 100 мкг/мл. Средний стационарный объем распределения (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Vss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)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составлял примерно от 20 до 25 л.</w:t>
      </w:r>
    </w:p>
    <w:p w14:paraId="11AB8D3D" w14:textId="77777777" w:rsidR="00A0709E" w:rsidRPr="0032182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321825">
        <w:rPr>
          <w:rFonts w:ascii="Times New Roman" w:hAnsi="Times New Roman"/>
          <w:i/>
          <w:sz w:val="24"/>
          <w:szCs w:val="24"/>
          <w:lang w:bidi="ru-RU"/>
        </w:rPr>
        <w:t>Элиминация</w:t>
      </w:r>
    </w:p>
    <w:p w14:paraId="7D5608D7" w14:textId="77777777" w:rsidR="003E0306" w:rsidRPr="00321825" w:rsidRDefault="003E0306" w:rsidP="003E0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21825">
        <w:rPr>
          <w:rFonts w:ascii="Times New Roman" w:hAnsi="Times New Roman"/>
          <w:iCs/>
          <w:sz w:val="24"/>
          <w:szCs w:val="24"/>
          <w:lang w:eastAsia="ru-RU"/>
        </w:rPr>
        <w:t>После однократного внутривенного введения 120 мг/м</w:t>
      </w:r>
      <w:r w:rsidRPr="0032182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в течение 1 часа промежуточный период полувыведения (t½) исходного соединения составил приблизительно 40 минут. Среднее терминальное выведение t½ двух активных метаболитов, γ-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гидроксибендамустина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(M3) и N-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десметилбендамустина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(M4), составил 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приблизительно 3 часа и 30 минут соответственно. Клиренс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у человека составляет примерно 700 мл/мин.</w:t>
      </w:r>
    </w:p>
    <w:p w14:paraId="689E1C56" w14:textId="77777777" w:rsidR="003E0306" w:rsidRPr="00321825" w:rsidRDefault="003E0306" w:rsidP="003E0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21825">
        <w:rPr>
          <w:rFonts w:ascii="Times New Roman" w:hAnsi="Times New Roman"/>
          <w:i/>
          <w:sz w:val="24"/>
          <w:szCs w:val="24"/>
          <w:lang w:eastAsia="ru-RU"/>
        </w:rPr>
        <w:t>Метаболизм</w:t>
      </w:r>
    </w:p>
    <w:p w14:paraId="14B1EF61" w14:textId="77777777" w:rsidR="003E0306" w:rsidRPr="00321825" w:rsidRDefault="003E0306" w:rsidP="003E0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интенсивно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метаболизируется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гидролитическими, окислительными и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конъюгативными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путями.</w:t>
      </w:r>
    </w:p>
    <w:p w14:paraId="09391171" w14:textId="77777777" w:rsidR="003E0306" w:rsidRPr="00321825" w:rsidRDefault="003E0306" w:rsidP="003E0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в основном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метаболизируется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путем гидролиза до метаболитов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моногидрокси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(HP1) и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дигидроксибендамустина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(HP2) с низкой цитотоксической активностью </w:t>
      </w:r>
      <w:proofErr w:type="spellStart"/>
      <w:r w:rsidRPr="00321825">
        <w:rPr>
          <w:rFonts w:ascii="Times New Roman" w:hAnsi="Times New Roman"/>
          <w:i/>
          <w:sz w:val="24"/>
          <w:szCs w:val="24"/>
          <w:lang w:eastAsia="ru-RU"/>
        </w:rPr>
        <w:t>in</w:t>
      </w:r>
      <w:proofErr w:type="spellEnd"/>
      <w:r w:rsidRPr="00321825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21825">
        <w:rPr>
          <w:rFonts w:ascii="Times New Roman" w:hAnsi="Times New Roman"/>
          <w:i/>
          <w:sz w:val="24"/>
          <w:szCs w:val="24"/>
          <w:lang w:eastAsia="ru-RU"/>
        </w:rPr>
        <w:t>vitro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. Два активных минорных метаболита, M3 и M4, в основном образуются через CYP1A2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in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vitro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>. Концентрации M3 и M4 этих метаболитов в плазме составляют 1/10 и 1/100 от концентрации исходного соединения соответственно.</w:t>
      </w:r>
    </w:p>
    <w:p w14:paraId="6D5ECE2D" w14:textId="77777777" w:rsidR="003E0306" w:rsidRPr="00321825" w:rsidRDefault="003E0306" w:rsidP="003E0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21825">
        <w:rPr>
          <w:rFonts w:ascii="Times New Roman" w:hAnsi="Times New Roman"/>
          <w:i/>
          <w:sz w:val="24"/>
          <w:szCs w:val="24"/>
          <w:lang w:eastAsia="ru-RU"/>
        </w:rPr>
        <w:t>Выведение</w:t>
      </w:r>
    </w:p>
    <w:p w14:paraId="6918820A" w14:textId="77777777" w:rsidR="003E0306" w:rsidRPr="00321825" w:rsidRDefault="003E0306" w:rsidP="003E0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После внутривенной инфузии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радиомеченого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гидрохлорида у онкологических больных было </w:t>
      </w:r>
      <w:r w:rsidR="0038584F" w:rsidRPr="00321825">
        <w:rPr>
          <w:rFonts w:ascii="Times New Roman" w:hAnsi="Times New Roman"/>
          <w:iCs/>
          <w:sz w:val="24"/>
          <w:szCs w:val="24"/>
          <w:lang w:eastAsia="ru-RU"/>
        </w:rPr>
        <w:t>выведено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примерно 76% дозы. Примерно 50% дозы </w:t>
      </w:r>
      <w:r w:rsidR="0038584F" w:rsidRPr="00321825">
        <w:rPr>
          <w:rFonts w:ascii="Times New Roman" w:hAnsi="Times New Roman"/>
          <w:iCs/>
          <w:sz w:val="24"/>
          <w:szCs w:val="24"/>
          <w:lang w:eastAsia="ru-RU"/>
        </w:rPr>
        <w:t>выводилось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8584F" w:rsidRPr="00321825"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моч</w:t>
      </w:r>
      <w:r w:rsidR="0038584F" w:rsidRPr="00321825">
        <w:rPr>
          <w:rFonts w:ascii="Times New Roman" w:hAnsi="Times New Roman"/>
          <w:iCs/>
          <w:sz w:val="24"/>
          <w:szCs w:val="24"/>
          <w:lang w:eastAsia="ru-RU"/>
        </w:rPr>
        <w:t>ой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(3,3% </w:t>
      </w:r>
      <w:r w:rsidR="0038584F" w:rsidRPr="00321825">
        <w:rPr>
          <w:rFonts w:ascii="Times New Roman" w:hAnsi="Times New Roman"/>
          <w:iCs/>
          <w:sz w:val="24"/>
          <w:szCs w:val="24"/>
          <w:lang w:eastAsia="ru-RU"/>
        </w:rPr>
        <w:t>в неизменном виде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), и примерно 25% </w:t>
      </w:r>
      <w:r w:rsidR="0038584F" w:rsidRPr="00321825"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кал</w:t>
      </w:r>
      <w:r w:rsidR="0038584F" w:rsidRPr="00321825">
        <w:rPr>
          <w:rFonts w:ascii="Times New Roman" w:hAnsi="Times New Roman"/>
          <w:iCs/>
          <w:sz w:val="24"/>
          <w:szCs w:val="24"/>
          <w:lang w:eastAsia="ru-RU"/>
        </w:rPr>
        <w:t>ом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. Менее 1% </w:t>
      </w:r>
      <w:r w:rsidR="0038584F" w:rsidRPr="00321825">
        <w:rPr>
          <w:rFonts w:ascii="Times New Roman" w:hAnsi="Times New Roman"/>
          <w:iCs/>
          <w:sz w:val="24"/>
          <w:szCs w:val="24"/>
          <w:lang w:eastAsia="ru-RU"/>
        </w:rPr>
        <w:t>выводилось с мочой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в виде M3 и M4, и менее 5% </w:t>
      </w:r>
      <w:r w:rsidR="0038584F" w:rsidRPr="00321825">
        <w:rPr>
          <w:rFonts w:ascii="Times New Roman" w:hAnsi="Times New Roman"/>
          <w:iCs/>
          <w:sz w:val="24"/>
          <w:szCs w:val="24"/>
          <w:lang w:eastAsia="ru-RU"/>
        </w:rPr>
        <w:t>с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моч</w:t>
      </w:r>
      <w:r w:rsidR="0038584F" w:rsidRPr="00321825">
        <w:rPr>
          <w:rFonts w:ascii="Times New Roman" w:hAnsi="Times New Roman"/>
          <w:iCs/>
          <w:sz w:val="24"/>
          <w:szCs w:val="24"/>
          <w:lang w:eastAsia="ru-RU"/>
        </w:rPr>
        <w:t>ой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в виде HP2.</w:t>
      </w:r>
    </w:p>
    <w:p w14:paraId="6C41B6D6" w14:textId="77777777" w:rsidR="0038584F" w:rsidRPr="00321825" w:rsidRDefault="0038584F" w:rsidP="003E0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21825">
        <w:rPr>
          <w:rFonts w:ascii="Times New Roman" w:hAnsi="Times New Roman"/>
          <w:i/>
          <w:sz w:val="24"/>
          <w:szCs w:val="24"/>
          <w:lang w:eastAsia="ru-RU"/>
        </w:rPr>
        <w:t>Особая группа населения</w:t>
      </w:r>
    </w:p>
    <w:p w14:paraId="30101D97" w14:textId="77777777" w:rsidR="0038584F" w:rsidRPr="00321825" w:rsidRDefault="0038584F" w:rsidP="003E0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Не наблюдалось клинически значимого влияния на фармакокинетику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в зависимости от возраста (от 31 до 84 лет), пола, легкой или умеренной почечной недостаточности (клиренс креатинина ≥ 30 мл/мин) или печеночной недостаточности с общим билирубином в 1,5 раза &lt; ВГН и АСТ или АЛТ в 2,5 &lt; ВГН. Влияние тяжелой почечной недостаточности (клиренс </w:t>
      </w:r>
      <w:r w:rsidR="004539F7" w:rsidRPr="00321825">
        <w:rPr>
          <w:rFonts w:ascii="Times New Roman" w:hAnsi="Times New Roman"/>
          <w:iCs/>
          <w:sz w:val="24"/>
          <w:szCs w:val="24"/>
          <w:lang w:eastAsia="ru-RU"/>
        </w:rPr>
        <w:t>креатинина &lt;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30 мл/мин) или печеночной недостаточности с общим билирубином в 1,5 – 3 раза превышающим верхнюю границу нормы и АСТ или АЛТ в 2,5 - 10 раз превышающим верхнюю границу нормы или общим билирубином в 3 раза превышающем ВГН на фармакокинетику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неизвестно.</w:t>
      </w:r>
    </w:p>
    <w:p w14:paraId="754BE86B" w14:textId="77777777" w:rsidR="0038584F" w:rsidRPr="00321825" w:rsidRDefault="0038584F" w:rsidP="0038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21825">
        <w:rPr>
          <w:rFonts w:ascii="Times New Roman" w:hAnsi="Times New Roman"/>
          <w:i/>
          <w:sz w:val="24"/>
          <w:szCs w:val="24"/>
          <w:lang w:eastAsia="ru-RU"/>
        </w:rPr>
        <w:t>Раса/этническая принадлежность</w:t>
      </w:r>
    </w:p>
    <w:p w14:paraId="7C204468" w14:textId="77777777" w:rsidR="0038584F" w:rsidRPr="00321825" w:rsidRDefault="0038584F" w:rsidP="0038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Экспозиция у японцев (n=6) была на 40% выше, чем у других испытуемых, получавших ту же дозировку. Клиническая значимость этого различия в безопасности и эффективности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гидрохлорида у японцев не была установлена.</w:t>
      </w:r>
    </w:p>
    <w:p w14:paraId="7CED4D94" w14:textId="77777777" w:rsidR="0038584F" w:rsidRPr="00321825" w:rsidRDefault="0038584F" w:rsidP="0038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21825">
        <w:rPr>
          <w:rFonts w:ascii="Times New Roman" w:hAnsi="Times New Roman"/>
          <w:i/>
          <w:sz w:val="24"/>
          <w:szCs w:val="24"/>
          <w:lang w:eastAsia="ru-RU"/>
        </w:rPr>
        <w:t>Исследования лекарственного взаимодействия</w:t>
      </w:r>
    </w:p>
    <w:p w14:paraId="36C61416" w14:textId="77777777" w:rsidR="0038584F" w:rsidRPr="00321825" w:rsidRDefault="0038584F" w:rsidP="0038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21825">
        <w:rPr>
          <w:rFonts w:ascii="Times New Roman" w:hAnsi="Times New Roman"/>
          <w:i/>
          <w:sz w:val="24"/>
          <w:szCs w:val="24"/>
          <w:lang w:eastAsia="ru-RU"/>
        </w:rPr>
        <w:t xml:space="preserve">Исследования </w:t>
      </w:r>
      <w:proofErr w:type="spellStart"/>
      <w:r w:rsidRPr="00321825">
        <w:rPr>
          <w:rFonts w:ascii="Times New Roman" w:hAnsi="Times New Roman"/>
          <w:i/>
          <w:sz w:val="24"/>
          <w:szCs w:val="24"/>
          <w:lang w:val="en-US" w:eastAsia="ru-RU"/>
        </w:rPr>
        <w:t>i</w:t>
      </w:r>
      <w:proofErr w:type="spellEnd"/>
      <w:r w:rsidRPr="00321825">
        <w:rPr>
          <w:rFonts w:ascii="Times New Roman" w:hAnsi="Times New Roman"/>
          <w:i/>
          <w:sz w:val="24"/>
          <w:szCs w:val="24"/>
          <w:lang w:eastAsia="ru-RU"/>
        </w:rPr>
        <w:t xml:space="preserve">n </w:t>
      </w:r>
      <w:r w:rsidRPr="00321825">
        <w:rPr>
          <w:rFonts w:ascii="Times New Roman" w:hAnsi="Times New Roman"/>
          <w:i/>
          <w:sz w:val="24"/>
          <w:szCs w:val="24"/>
          <w:lang w:val="en-US" w:eastAsia="ru-RU"/>
        </w:rPr>
        <w:t>v</w:t>
      </w:r>
      <w:proofErr w:type="spellStart"/>
      <w:r w:rsidRPr="00321825">
        <w:rPr>
          <w:rFonts w:ascii="Times New Roman" w:hAnsi="Times New Roman"/>
          <w:i/>
          <w:sz w:val="24"/>
          <w:szCs w:val="24"/>
          <w:lang w:eastAsia="ru-RU"/>
        </w:rPr>
        <w:t>itro</w:t>
      </w:r>
      <w:proofErr w:type="spellEnd"/>
    </w:p>
    <w:p w14:paraId="67FD6A6E" w14:textId="77777777" w:rsidR="0038584F" w:rsidRPr="00321825" w:rsidRDefault="0038584F" w:rsidP="0038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21825">
        <w:rPr>
          <w:rFonts w:ascii="Times New Roman" w:hAnsi="Times New Roman"/>
          <w:i/>
          <w:sz w:val="24"/>
          <w:szCs w:val="24"/>
          <w:lang w:eastAsia="ru-RU"/>
        </w:rPr>
        <w:t xml:space="preserve">Влияние </w:t>
      </w:r>
      <w:proofErr w:type="spellStart"/>
      <w:r w:rsidRPr="00321825">
        <w:rPr>
          <w:rFonts w:ascii="Times New Roman" w:hAnsi="Times New Roman"/>
          <w:i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i/>
          <w:sz w:val="24"/>
          <w:szCs w:val="24"/>
          <w:lang w:eastAsia="ru-RU"/>
        </w:rPr>
        <w:t xml:space="preserve"> на субстраты CYP</w:t>
      </w:r>
    </w:p>
    <w:p w14:paraId="7FE8E103" w14:textId="77777777" w:rsidR="0038584F" w:rsidRPr="00791D6F" w:rsidRDefault="0038584F" w:rsidP="0038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en-US" w:eastAsia="ru-RU"/>
        </w:rPr>
      </w:pP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не </w:t>
      </w:r>
      <w:r w:rsidR="001559A7"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способствовал 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>ингибирова</w:t>
      </w:r>
      <w:r w:rsidR="001559A7" w:rsidRPr="00321825">
        <w:rPr>
          <w:rFonts w:ascii="Times New Roman" w:hAnsi="Times New Roman"/>
          <w:iCs/>
          <w:sz w:val="24"/>
          <w:szCs w:val="24"/>
          <w:lang w:eastAsia="ru-RU"/>
        </w:rPr>
        <w:t>нию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791D6F">
        <w:rPr>
          <w:rFonts w:ascii="Times New Roman" w:hAnsi="Times New Roman"/>
          <w:iCs/>
          <w:sz w:val="24"/>
          <w:szCs w:val="24"/>
          <w:lang w:val="en-US" w:eastAsia="ru-RU"/>
        </w:rPr>
        <w:t xml:space="preserve">CYP1A2, 2C9/10, 2D6, 2E1 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>или</w:t>
      </w:r>
      <w:r w:rsidRPr="00791D6F">
        <w:rPr>
          <w:rFonts w:ascii="Times New Roman" w:hAnsi="Times New Roman"/>
          <w:iCs/>
          <w:sz w:val="24"/>
          <w:szCs w:val="24"/>
          <w:lang w:val="en-US" w:eastAsia="ru-RU"/>
        </w:rPr>
        <w:t xml:space="preserve"> 3A4/5.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</w:t>
      </w:r>
      <w:proofErr w:type="spellEnd"/>
      <w:r w:rsidRPr="00791D6F">
        <w:rPr>
          <w:rFonts w:ascii="Times New Roman" w:hAnsi="Times New Roman"/>
          <w:iCs/>
          <w:sz w:val="24"/>
          <w:szCs w:val="24"/>
          <w:lang w:val="en-US" w:eastAsia="ru-RU"/>
        </w:rPr>
        <w:t xml:space="preserve"> </w:t>
      </w:r>
      <w:r w:rsidR="001559A7" w:rsidRPr="00321825">
        <w:rPr>
          <w:rFonts w:ascii="Times New Roman" w:hAnsi="Times New Roman"/>
          <w:iCs/>
          <w:sz w:val="24"/>
          <w:szCs w:val="24"/>
          <w:lang w:eastAsia="ru-RU"/>
        </w:rPr>
        <w:t>не</w:t>
      </w:r>
      <w:r w:rsidR="001559A7" w:rsidRPr="00791D6F">
        <w:rPr>
          <w:rFonts w:ascii="Times New Roman" w:hAnsi="Times New Roman"/>
          <w:iCs/>
          <w:sz w:val="24"/>
          <w:szCs w:val="24"/>
          <w:lang w:val="en-US" w:eastAsia="ru-RU"/>
        </w:rPr>
        <w:t xml:space="preserve"> </w:t>
      </w:r>
      <w:r w:rsidR="001559A7" w:rsidRPr="00321825">
        <w:rPr>
          <w:rFonts w:ascii="Times New Roman" w:hAnsi="Times New Roman"/>
          <w:iCs/>
          <w:sz w:val="24"/>
          <w:szCs w:val="24"/>
          <w:lang w:eastAsia="ru-RU"/>
        </w:rPr>
        <w:t>способствовал</w:t>
      </w:r>
      <w:r w:rsidR="001559A7" w:rsidRPr="00791D6F">
        <w:rPr>
          <w:rFonts w:ascii="Times New Roman" w:hAnsi="Times New Roman"/>
          <w:iCs/>
          <w:sz w:val="24"/>
          <w:szCs w:val="24"/>
          <w:lang w:val="en-US" w:eastAsia="ru-RU"/>
        </w:rPr>
        <w:t xml:space="preserve">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индуцирова</w:t>
      </w:r>
      <w:r w:rsidR="001559A7" w:rsidRPr="00321825">
        <w:rPr>
          <w:rFonts w:ascii="Times New Roman" w:hAnsi="Times New Roman"/>
          <w:iCs/>
          <w:sz w:val="24"/>
          <w:szCs w:val="24"/>
          <w:lang w:eastAsia="ru-RU"/>
        </w:rPr>
        <w:t>нию</w:t>
      </w:r>
      <w:proofErr w:type="spellEnd"/>
      <w:r w:rsidRPr="00791D6F">
        <w:rPr>
          <w:rFonts w:ascii="Times New Roman" w:hAnsi="Times New Roman"/>
          <w:iCs/>
          <w:sz w:val="24"/>
          <w:szCs w:val="24"/>
          <w:lang w:val="en-US" w:eastAsia="ru-RU"/>
        </w:rPr>
        <w:t xml:space="preserve"> 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>метаболизм</w:t>
      </w:r>
      <w:r w:rsidR="001559A7" w:rsidRPr="00321825"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791D6F">
        <w:rPr>
          <w:rFonts w:ascii="Times New Roman" w:hAnsi="Times New Roman"/>
          <w:iCs/>
          <w:sz w:val="24"/>
          <w:szCs w:val="24"/>
          <w:lang w:val="en-US" w:eastAsia="ru-RU"/>
        </w:rPr>
        <w:t xml:space="preserve"> CYP1A2, CYP2A6, CYP2B6, CYP2C8, CYP2C9, CYP2C19, CYP2E1 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>или</w:t>
      </w:r>
      <w:r w:rsidRPr="00791D6F">
        <w:rPr>
          <w:rFonts w:ascii="Times New Roman" w:hAnsi="Times New Roman"/>
          <w:iCs/>
          <w:sz w:val="24"/>
          <w:szCs w:val="24"/>
          <w:lang w:val="en-US" w:eastAsia="ru-RU"/>
        </w:rPr>
        <w:t xml:space="preserve"> CYP3A4/5.</w:t>
      </w:r>
    </w:p>
    <w:p w14:paraId="240D353D" w14:textId="77777777" w:rsidR="0038584F" w:rsidRPr="00321825" w:rsidRDefault="0038584F" w:rsidP="0038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21825">
        <w:rPr>
          <w:rFonts w:ascii="Times New Roman" w:hAnsi="Times New Roman"/>
          <w:i/>
          <w:sz w:val="24"/>
          <w:szCs w:val="24"/>
          <w:lang w:eastAsia="ru-RU"/>
        </w:rPr>
        <w:t xml:space="preserve">Влияние транспортеров на </w:t>
      </w:r>
      <w:proofErr w:type="spellStart"/>
      <w:r w:rsidR="001559A7" w:rsidRPr="00321825">
        <w:rPr>
          <w:rFonts w:ascii="Times New Roman" w:hAnsi="Times New Roman"/>
          <w:i/>
          <w:sz w:val="24"/>
          <w:szCs w:val="24"/>
          <w:lang w:eastAsia="ru-RU"/>
        </w:rPr>
        <w:t>б</w:t>
      </w:r>
      <w:r w:rsidRPr="00321825">
        <w:rPr>
          <w:rFonts w:ascii="Times New Roman" w:hAnsi="Times New Roman"/>
          <w:i/>
          <w:sz w:val="24"/>
          <w:szCs w:val="24"/>
          <w:lang w:eastAsia="ru-RU"/>
        </w:rPr>
        <w:t>ендамустина</w:t>
      </w:r>
      <w:proofErr w:type="spellEnd"/>
      <w:r w:rsidR="001559A7" w:rsidRPr="00321825">
        <w:rPr>
          <w:rFonts w:ascii="Times New Roman" w:hAnsi="Times New Roman"/>
          <w:i/>
          <w:sz w:val="24"/>
          <w:szCs w:val="24"/>
          <w:lang w:eastAsia="ru-RU"/>
        </w:rPr>
        <w:t xml:space="preserve"> гидрохлорид</w:t>
      </w:r>
    </w:p>
    <w:p w14:paraId="29C03676" w14:textId="77777777" w:rsidR="0038584F" w:rsidRPr="00321825" w:rsidRDefault="0038584F" w:rsidP="00385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является субстратом Р-гликопротеина и белка устойчивости к раку молочной железы (BCRP).</w:t>
      </w:r>
    </w:p>
    <w:p w14:paraId="4DF6036A" w14:textId="77777777" w:rsidR="00957BAF" w:rsidRPr="00321825" w:rsidRDefault="00957BA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1EDDC56" w14:textId="77777777" w:rsidR="00DF3381" w:rsidRPr="0032182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proofErr w:type="gramStart"/>
      <w:r w:rsidRPr="00321825">
        <w:rPr>
          <w:rFonts w:ascii="Times New Roman" w:hAnsi="Times New Roman"/>
          <w:b/>
          <w:sz w:val="24"/>
          <w:szCs w:val="24"/>
          <w:lang w:eastAsia="ru-RU"/>
        </w:rPr>
        <w:t>5.3</w:t>
      </w:r>
      <w:r w:rsidR="00D5285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2182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>нные</w:t>
      </w:r>
      <w:proofErr w:type="gramEnd"/>
      <w:r w:rsidR="00DD5E3A"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доклинической безопасности</w:t>
      </w:r>
    </w:p>
    <w:p w14:paraId="4D2ABF7C" w14:textId="77777777" w:rsidR="00CE03ED" w:rsidRPr="00321825" w:rsidRDefault="00952F5A" w:rsidP="00952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проявлял канцерогенные свойства у мышей. После инъекций в брюшную полость в дозировке 37,5 мг/м</w:t>
      </w:r>
      <w:r w:rsidRPr="0032182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/день (самая минимальная доза при испытании примерно </w:t>
      </w:r>
      <w:bookmarkStart w:id="24" w:name="_Hlk71636863"/>
      <w:r w:rsidRPr="00321825">
        <w:rPr>
          <w:rFonts w:ascii="Times New Roman" w:hAnsi="Times New Roman"/>
          <w:iCs/>
          <w:sz w:val="24"/>
          <w:szCs w:val="24"/>
          <w:lang w:eastAsia="ru-RU"/>
        </w:rPr>
        <w:t>в 0,3 раза превышающая максимальную рекомендуемую дозу для человека</w:t>
      </w:r>
      <w:bookmarkEnd w:id="24"/>
      <w:r w:rsidRPr="00321825">
        <w:rPr>
          <w:rFonts w:ascii="Times New Roman" w:hAnsi="Times New Roman"/>
          <w:iCs/>
          <w:sz w:val="24"/>
          <w:szCs w:val="24"/>
          <w:lang w:eastAsia="ru-RU"/>
        </w:rPr>
        <w:t>) и 75 мг/м</w:t>
      </w:r>
      <w:r w:rsidRPr="0032182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>/ день (</w:t>
      </w:r>
      <w:r w:rsidR="009624B1"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в 0,6 раз </w:t>
      </w:r>
      <w:bookmarkStart w:id="25" w:name="_Hlk71636942"/>
      <w:r w:rsidR="009624B1" w:rsidRPr="00321825">
        <w:rPr>
          <w:rFonts w:ascii="Times New Roman" w:hAnsi="Times New Roman"/>
          <w:iCs/>
          <w:sz w:val="24"/>
          <w:szCs w:val="24"/>
          <w:lang w:eastAsia="ru-RU"/>
        </w:rPr>
        <w:t>превышающая максимальную рекомендуемую дозу для человека</w:t>
      </w:r>
      <w:bookmarkEnd w:id="25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) в течение 4 дней, </w:t>
      </w:r>
      <w:r w:rsidR="009624B1" w:rsidRPr="00321825">
        <w:rPr>
          <w:rFonts w:ascii="Times New Roman" w:hAnsi="Times New Roman"/>
          <w:iCs/>
          <w:sz w:val="24"/>
          <w:szCs w:val="24"/>
          <w:lang w:eastAsia="ru-RU"/>
        </w:rPr>
        <w:t>у самок мышей наблюдалась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сарком</w:t>
      </w:r>
      <w:r w:rsidR="009624B1" w:rsidRPr="00321825"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брюшн</w:t>
      </w:r>
      <w:r w:rsidR="009624B1" w:rsidRPr="00321825">
        <w:rPr>
          <w:rFonts w:ascii="Times New Roman" w:hAnsi="Times New Roman"/>
          <w:iCs/>
          <w:sz w:val="24"/>
          <w:szCs w:val="24"/>
          <w:lang w:eastAsia="ru-RU"/>
        </w:rPr>
        <w:t>ой полости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. Пероральное введение </w:t>
      </w:r>
      <w:r w:rsidR="009624B1"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в дозировке 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>187,5 мг/м</w:t>
      </w:r>
      <w:r w:rsidRPr="0032182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>/день (единственная</w:t>
      </w:r>
      <w:r w:rsidR="009624B1"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доза при 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>испытан</w:t>
      </w:r>
      <w:r w:rsidR="009624B1" w:rsidRPr="00321825">
        <w:rPr>
          <w:rFonts w:ascii="Times New Roman" w:hAnsi="Times New Roman"/>
          <w:iCs/>
          <w:sz w:val="24"/>
          <w:szCs w:val="24"/>
          <w:lang w:eastAsia="ru-RU"/>
        </w:rPr>
        <w:t>ии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, примерно в 1,6 раз </w:t>
      </w:r>
      <w:r w:rsidR="009624B1" w:rsidRPr="00321825">
        <w:rPr>
          <w:rFonts w:ascii="Times New Roman" w:hAnsi="Times New Roman"/>
          <w:iCs/>
          <w:sz w:val="24"/>
          <w:szCs w:val="24"/>
          <w:lang w:eastAsia="ru-RU"/>
        </w:rPr>
        <w:t>превышающая максимальную рекомендуемую дозу для человека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) в течение 4 дней </w:t>
      </w:r>
      <w:r w:rsidR="009624B1"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способствовало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индуцирова</w:t>
      </w:r>
      <w:r w:rsidR="009624B1" w:rsidRPr="00321825">
        <w:rPr>
          <w:rFonts w:ascii="Times New Roman" w:hAnsi="Times New Roman"/>
          <w:iCs/>
          <w:sz w:val="24"/>
          <w:szCs w:val="24"/>
          <w:lang w:eastAsia="ru-RU"/>
        </w:rPr>
        <w:t>нию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карциномы молочной железы и аденомы легких.</w:t>
      </w:r>
    </w:p>
    <w:p w14:paraId="7C00D5C7" w14:textId="77777777" w:rsidR="009624B1" w:rsidRPr="00321825" w:rsidRDefault="009624B1" w:rsidP="00952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является мутагеном и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кластогеном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. В бактериальном анализе обратной мутации (анализ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Эймса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) было установлено, что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повышает частоту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ревертантов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при отсутствии и наличии метаболической активации.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Бендамустин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проявлял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клас</w:t>
      </w:r>
      <w:r w:rsidR="00957509" w:rsidRPr="00321825">
        <w:rPr>
          <w:rFonts w:ascii="Times New Roman" w:hAnsi="Times New Roman"/>
          <w:iCs/>
          <w:sz w:val="24"/>
          <w:szCs w:val="24"/>
          <w:lang w:eastAsia="ru-RU"/>
        </w:rPr>
        <w:t>тогенные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свойства в лимфоцитах человека </w:t>
      </w:r>
      <w:proofErr w:type="spellStart"/>
      <w:r w:rsidRPr="00321825">
        <w:rPr>
          <w:rFonts w:ascii="Times New Roman" w:hAnsi="Times New Roman"/>
          <w:i/>
          <w:sz w:val="24"/>
          <w:szCs w:val="24"/>
          <w:lang w:eastAsia="ru-RU"/>
        </w:rPr>
        <w:t>in</w:t>
      </w:r>
      <w:proofErr w:type="spellEnd"/>
      <w:r w:rsidRPr="00321825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21825">
        <w:rPr>
          <w:rFonts w:ascii="Times New Roman" w:hAnsi="Times New Roman"/>
          <w:i/>
          <w:sz w:val="24"/>
          <w:szCs w:val="24"/>
          <w:lang w:eastAsia="ru-RU"/>
        </w:rPr>
        <w:t>vitro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и в клетках костного 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мозга крыс </w:t>
      </w:r>
      <w:proofErr w:type="spellStart"/>
      <w:r w:rsidRPr="00321825">
        <w:rPr>
          <w:rFonts w:ascii="Times New Roman" w:hAnsi="Times New Roman"/>
          <w:i/>
          <w:sz w:val="24"/>
          <w:szCs w:val="24"/>
          <w:lang w:eastAsia="ru-RU"/>
        </w:rPr>
        <w:t>in</w:t>
      </w:r>
      <w:proofErr w:type="spellEnd"/>
      <w:r w:rsidRPr="00321825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321825">
        <w:rPr>
          <w:rFonts w:ascii="Times New Roman" w:hAnsi="Times New Roman"/>
          <w:i/>
          <w:sz w:val="24"/>
          <w:szCs w:val="24"/>
          <w:lang w:eastAsia="ru-RU"/>
        </w:rPr>
        <w:t>vivo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(увеличение количества </w:t>
      </w:r>
      <w:proofErr w:type="spellStart"/>
      <w:r w:rsidRPr="00321825">
        <w:rPr>
          <w:rFonts w:ascii="Times New Roman" w:hAnsi="Times New Roman"/>
          <w:iCs/>
          <w:sz w:val="24"/>
          <w:szCs w:val="24"/>
          <w:lang w:eastAsia="ru-RU"/>
        </w:rPr>
        <w:t>микроядерных</w:t>
      </w:r>
      <w:proofErr w:type="spellEnd"/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полихроматических эритроцитов) при дозировке 37,5 мг/м</w:t>
      </w:r>
      <w:r w:rsidRPr="0032182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hAnsi="Times New Roman"/>
          <w:iCs/>
          <w:sz w:val="24"/>
          <w:szCs w:val="24"/>
          <w:lang w:eastAsia="ru-RU"/>
        </w:rPr>
        <w:t xml:space="preserve"> (самая минимальная испытуемая доза, примерно в 0,3 раза превышающая максимально рекомендуемую суточную дозу у человека).</w:t>
      </w:r>
    </w:p>
    <w:p w14:paraId="47163C69" w14:textId="77777777" w:rsidR="00952F5A" w:rsidRPr="00321825" w:rsidRDefault="00E53D98" w:rsidP="00E53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Бендамустин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индуцировал морфологические нарушения в сперматозоидах у мышей. После инъекции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бендамустина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в хвостовую вену в дозировке 120 мг/м</w:t>
      </w:r>
      <w:r w:rsidRPr="00321825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2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или </w:t>
      </w:r>
      <w:r w:rsidR="008B06A7"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контрольного 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>физиологического раствора в 1</w:t>
      </w:r>
      <w:r w:rsidRPr="00321825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ый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и 2</w:t>
      </w:r>
      <w:r w:rsidRPr="00321825">
        <w:rPr>
          <w:rFonts w:ascii="Times New Roman" w:hAnsi="Times New Roman"/>
          <w:bCs/>
          <w:sz w:val="24"/>
          <w:szCs w:val="24"/>
          <w:vertAlign w:val="superscript"/>
          <w:lang w:eastAsia="ru-RU"/>
        </w:rPr>
        <w:t>ой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день в </w:t>
      </w:r>
      <w:r w:rsidR="00336169" w:rsidRPr="00321825">
        <w:rPr>
          <w:rFonts w:ascii="Times New Roman" w:hAnsi="Times New Roman"/>
          <w:bCs/>
          <w:sz w:val="24"/>
          <w:szCs w:val="24"/>
          <w:lang w:eastAsia="ru-RU"/>
        </w:rPr>
        <w:t>21-дневном</w:t>
      </w:r>
      <w:r w:rsidRPr="00321825">
        <w:rPr>
          <w:rFonts w:ascii="Times New Roman" w:hAnsi="Times New Roman"/>
          <w:bCs/>
          <w:sz w:val="24"/>
          <w:szCs w:val="24"/>
          <w:lang w:eastAsia="ru-RU"/>
        </w:rPr>
        <w:t xml:space="preserve"> цикле, количество сперматозоидов с морфологическими аномалиями было на 16% выше в группе, получавшей </w:t>
      </w:r>
      <w:proofErr w:type="spellStart"/>
      <w:r w:rsidRPr="00321825">
        <w:rPr>
          <w:rFonts w:ascii="Times New Roman" w:hAnsi="Times New Roman"/>
          <w:bCs/>
          <w:sz w:val="24"/>
          <w:szCs w:val="24"/>
          <w:lang w:eastAsia="ru-RU"/>
        </w:rPr>
        <w:t>бендамустин</w:t>
      </w:r>
      <w:proofErr w:type="spellEnd"/>
      <w:r w:rsidRPr="00321825">
        <w:rPr>
          <w:rFonts w:ascii="Times New Roman" w:hAnsi="Times New Roman"/>
          <w:bCs/>
          <w:sz w:val="24"/>
          <w:szCs w:val="24"/>
          <w:lang w:eastAsia="ru-RU"/>
        </w:rPr>
        <w:t>, по сравнению с контрольной группой, получавшей физиологический раствор.</w:t>
      </w:r>
    </w:p>
    <w:p w14:paraId="3B187192" w14:textId="77777777" w:rsidR="00084E80" w:rsidRPr="00321825" w:rsidRDefault="00084E80" w:rsidP="005C2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33C9B752" w14:textId="77777777" w:rsidR="00DF3381" w:rsidRPr="0032182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21825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5C8A90FD" w14:textId="37F57B05" w:rsidR="005921EA" w:rsidRPr="00321825" w:rsidRDefault="00211B1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21825">
        <w:rPr>
          <w:rFonts w:ascii="Times New Roman" w:hAnsi="Times New Roman"/>
          <w:b/>
          <w:sz w:val="24"/>
          <w:szCs w:val="24"/>
          <w:lang w:eastAsia="ru-RU"/>
        </w:rPr>
        <w:t>6.1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21825">
        <w:rPr>
          <w:rFonts w:ascii="Times New Roman" w:hAnsi="Times New Roman"/>
          <w:b/>
          <w:sz w:val="24"/>
          <w:szCs w:val="24"/>
          <w:lang w:eastAsia="ru-RU"/>
        </w:rPr>
        <w:t>Перечень</w:t>
      </w:r>
      <w:r w:rsidR="00DF3381"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вспомогательных веществ</w:t>
      </w:r>
    </w:p>
    <w:p w14:paraId="4AE92FB2" w14:textId="77777777" w:rsidR="00DF0BE7" w:rsidRPr="00321825" w:rsidRDefault="004616A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bookmarkStart w:id="26" w:name="_Hlk75855466"/>
      <w:r w:rsidRPr="00321825">
        <w:rPr>
          <w:rFonts w:ascii="Times New Roman" w:eastAsia="TimesNewRomanPSMT" w:hAnsi="Times New Roman"/>
          <w:sz w:val="24"/>
          <w:szCs w:val="24"/>
          <w:lang w:eastAsia="ru-RU"/>
        </w:rPr>
        <w:t>П</w:t>
      </w:r>
      <w:r w:rsidR="00DF0BE7" w:rsidRPr="00321825">
        <w:rPr>
          <w:rFonts w:ascii="Times New Roman" w:eastAsia="TimesNewRomanPSMT" w:hAnsi="Times New Roman"/>
          <w:sz w:val="24"/>
          <w:szCs w:val="24"/>
          <w:lang w:eastAsia="ru-RU"/>
        </w:rPr>
        <w:t xml:space="preserve">ропиленгликоль </w:t>
      </w:r>
    </w:p>
    <w:p w14:paraId="6ED7AE2E" w14:textId="77777777" w:rsidR="00DF0BE7" w:rsidRPr="00321825" w:rsidRDefault="004616A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321825"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DF0BE7" w:rsidRPr="00321825">
        <w:rPr>
          <w:rFonts w:ascii="Times New Roman" w:eastAsia="TimesNewRomanPSMT" w:hAnsi="Times New Roman"/>
          <w:sz w:val="24"/>
          <w:szCs w:val="24"/>
          <w:lang w:eastAsia="ru-RU"/>
        </w:rPr>
        <w:t>оноглицерол</w:t>
      </w:r>
      <w:proofErr w:type="spellEnd"/>
      <w:r w:rsidR="00DF0BE7" w:rsidRPr="00321825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</w:p>
    <w:p w14:paraId="634217D7" w14:textId="77777777" w:rsidR="00DF0BE7" w:rsidRPr="00321825" w:rsidRDefault="004616A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321825">
        <w:rPr>
          <w:rFonts w:ascii="Times New Roman" w:eastAsia="TimesNewRomanPSMT" w:hAnsi="Times New Roman"/>
          <w:sz w:val="24"/>
          <w:szCs w:val="24"/>
          <w:lang w:eastAsia="ru-RU"/>
        </w:rPr>
        <w:t>П</w:t>
      </w:r>
      <w:r w:rsidR="00DF0BE7" w:rsidRPr="00321825">
        <w:rPr>
          <w:rFonts w:ascii="Times New Roman" w:eastAsia="TimesNewRomanPSMT" w:hAnsi="Times New Roman"/>
          <w:sz w:val="24"/>
          <w:szCs w:val="24"/>
          <w:lang w:eastAsia="ru-RU"/>
        </w:rPr>
        <w:t>олиэтиленгликоль</w:t>
      </w:r>
      <w:proofErr w:type="spellEnd"/>
      <w:r w:rsidR="00DF0BE7" w:rsidRPr="00321825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8C02F8" w:rsidRPr="00321825">
        <w:rPr>
          <w:rFonts w:ascii="Times New Roman" w:eastAsia="TimesNewRomanPSMT" w:hAnsi="Times New Roman"/>
          <w:sz w:val="24"/>
          <w:szCs w:val="24"/>
          <w:lang w:eastAsia="ru-RU"/>
        </w:rPr>
        <w:t>(супер</w:t>
      </w:r>
      <w:r w:rsidR="00DF0BE7" w:rsidRPr="00321825">
        <w:rPr>
          <w:rFonts w:ascii="Times New Roman" w:eastAsia="TimesNewRomanPSMT" w:hAnsi="Times New Roman"/>
          <w:sz w:val="24"/>
          <w:szCs w:val="24"/>
          <w:lang w:eastAsia="ru-RU"/>
        </w:rPr>
        <w:t xml:space="preserve">очищенный </w:t>
      </w:r>
      <w:r w:rsidR="008C02F8" w:rsidRPr="00321825">
        <w:rPr>
          <w:rFonts w:ascii="Times New Roman" w:eastAsia="TimesNewRomanPSMT" w:hAnsi="Times New Roman"/>
          <w:sz w:val="24"/>
          <w:szCs w:val="24"/>
          <w:lang w:eastAsia="ru-RU"/>
        </w:rPr>
        <w:t>ПЭГ</w:t>
      </w:r>
      <w:r w:rsidR="00DF0BE7" w:rsidRPr="00321825">
        <w:rPr>
          <w:rFonts w:ascii="Times New Roman" w:eastAsia="TimesNewRomanPSMT" w:hAnsi="Times New Roman"/>
          <w:sz w:val="24"/>
          <w:szCs w:val="24"/>
          <w:lang w:eastAsia="ru-RU"/>
        </w:rPr>
        <w:t xml:space="preserve"> 400-LQ-(MH)</w:t>
      </w:r>
      <w:r w:rsidR="008C02F8" w:rsidRPr="00321825">
        <w:rPr>
          <w:rFonts w:ascii="Times New Roman" w:eastAsia="TimesNewRomanPSMT" w:hAnsi="Times New Roman"/>
          <w:sz w:val="24"/>
          <w:szCs w:val="24"/>
          <w:lang w:eastAsia="ru-RU"/>
        </w:rPr>
        <w:t>)</w:t>
      </w:r>
    </w:p>
    <w:p w14:paraId="79997A21" w14:textId="77777777" w:rsidR="00DF0BE7" w:rsidRPr="00321825" w:rsidRDefault="004616A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21825">
        <w:rPr>
          <w:rFonts w:ascii="Times New Roman" w:eastAsia="TimesNewRomanPSMT" w:hAnsi="Times New Roman"/>
          <w:sz w:val="24"/>
          <w:szCs w:val="24"/>
          <w:lang w:eastAsia="ru-RU"/>
        </w:rPr>
        <w:t>Н</w:t>
      </w:r>
      <w:r w:rsidR="00DF0BE7" w:rsidRPr="00321825">
        <w:rPr>
          <w:rFonts w:ascii="Times New Roman" w:eastAsia="TimesNewRomanPSMT" w:hAnsi="Times New Roman"/>
          <w:sz w:val="24"/>
          <w:szCs w:val="24"/>
          <w:lang w:eastAsia="ru-RU"/>
        </w:rPr>
        <w:t xml:space="preserve">атрия гидроксид </w:t>
      </w:r>
    </w:p>
    <w:p w14:paraId="0FEF3AD4" w14:textId="77777777" w:rsidR="00DF0BE7" w:rsidRDefault="004616A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21825">
        <w:rPr>
          <w:rFonts w:ascii="Times New Roman" w:eastAsia="TimesNewRomanPSMT" w:hAnsi="Times New Roman"/>
          <w:sz w:val="24"/>
          <w:szCs w:val="24"/>
          <w:lang w:eastAsia="ru-RU"/>
        </w:rPr>
        <w:t>А</w:t>
      </w:r>
      <w:r w:rsidR="00DF0BE7" w:rsidRPr="00321825">
        <w:rPr>
          <w:rFonts w:ascii="Times New Roman" w:eastAsia="TimesNewRomanPSMT" w:hAnsi="Times New Roman"/>
          <w:sz w:val="24"/>
          <w:szCs w:val="24"/>
          <w:lang w:eastAsia="ru-RU"/>
        </w:rPr>
        <w:t>зот</w:t>
      </w:r>
    </w:p>
    <w:p w14:paraId="67B08DC9" w14:textId="77777777" w:rsidR="00896AC0" w:rsidRPr="00321825" w:rsidRDefault="00896AC0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</w:p>
    <w:bookmarkEnd w:id="26"/>
    <w:p w14:paraId="7B3C4FC0" w14:textId="77777777" w:rsidR="00DF3381" w:rsidRPr="00321825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21825">
        <w:rPr>
          <w:rFonts w:ascii="Times New Roman" w:hAnsi="Times New Roman"/>
          <w:b/>
          <w:sz w:val="24"/>
          <w:szCs w:val="24"/>
          <w:lang w:eastAsia="ru-RU"/>
        </w:rPr>
        <w:t>6.2</w:t>
      </w:r>
      <w:r w:rsidR="00D5285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53CC82FE" w14:textId="77777777" w:rsidR="00215CBB" w:rsidRDefault="001B2B9F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321825">
        <w:rPr>
          <w:rFonts w:ascii="Times New Roman" w:eastAsia="TimesNewRomanPSMT" w:hAnsi="Times New Roman"/>
          <w:sz w:val="24"/>
          <w:szCs w:val="24"/>
          <w:lang w:eastAsia="ru-RU"/>
        </w:rPr>
        <w:t>Не применимо</w:t>
      </w:r>
    </w:p>
    <w:p w14:paraId="67CA290E" w14:textId="77777777" w:rsidR="00896AC0" w:rsidRPr="00321825" w:rsidRDefault="00896AC0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5195F5AC" w14:textId="77777777" w:rsidR="009128A3" w:rsidRPr="00321825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321825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321825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21825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00FE9D6E" w14:textId="77777777" w:rsidR="00CE03ED" w:rsidRPr="00321825" w:rsidRDefault="001B2B9F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21825">
        <w:rPr>
          <w:rFonts w:ascii="Times New Roman" w:hAnsi="Times New Roman"/>
          <w:sz w:val="24"/>
          <w:szCs w:val="24"/>
          <w:lang w:bidi="ru-RU"/>
        </w:rPr>
        <w:t>2 года</w:t>
      </w:r>
    </w:p>
    <w:p w14:paraId="42EA458D" w14:textId="77777777" w:rsidR="00CE03ED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21825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307AFBBB" w14:textId="77777777" w:rsidR="00896AC0" w:rsidRPr="00321825" w:rsidRDefault="00896AC0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17FB23" w14:textId="77777777" w:rsidR="00632571" w:rsidRPr="00321825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321825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280A757D" w14:textId="77777777" w:rsidR="001E52DB" w:rsidRPr="00321825" w:rsidRDefault="006B4E6F" w:rsidP="007856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27" w:name="_Hlk75855533"/>
      <w:r w:rsidRPr="00321825">
        <w:rPr>
          <w:rFonts w:ascii="Times New Roman" w:hAnsi="Times New Roman"/>
          <w:bCs/>
          <w:sz w:val="24"/>
          <w:szCs w:val="24"/>
        </w:rPr>
        <w:t xml:space="preserve">Хранить при температуре 2-8°С. </w:t>
      </w:r>
    </w:p>
    <w:p w14:paraId="3449F4FB" w14:textId="77777777" w:rsidR="006B4E6F" w:rsidRPr="00321825" w:rsidRDefault="006B4E6F" w:rsidP="007856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21825">
        <w:rPr>
          <w:rFonts w:ascii="Times New Roman" w:hAnsi="Times New Roman"/>
          <w:bCs/>
          <w:sz w:val="24"/>
          <w:szCs w:val="24"/>
        </w:rPr>
        <w:t>Восстановленный раствор хранить при температуре 2-8°С не более 24 ч</w:t>
      </w:r>
      <w:r w:rsidR="004D5B3D" w:rsidRPr="00321825">
        <w:rPr>
          <w:rFonts w:ascii="Times New Roman" w:hAnsi="Times New Roman"/>
          <w:bCs/>
          <w:sz w:val="24"/>
          <w:szCs w:val="24"/>
        </w:rPr>
        <w:t>асов</w:t>
      </w:r>
      <w:r w:rsidRPr="00321825">
        <w:rPr>
          <w:rFonts w:ascii="Times New Roman" w:hAnsi="Times New Roman"/>
          <w:bCs/>
          <w:sz w:val="24"/>
          <w:szCs w:val="24"/>
        </w:rPr>
        <w:t xml:space="preserve"> и не более 3 часов при температуре 15-30°С при комнатном освещении.</w:t>
      </w:r>
    </w:p>
    <w:bookmarkEnd w:id="27"/>
    <w:p w14:paraId="14482058" w14:textId="77777777" w:rsidR="00632571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28" w:name="2175220289"/>
    </w:p>
    <w:p w14:paraId="2E0D9DAC" w14:textId="77777777" w:rsidR="00896AC0" w:rsidRPr="00321825" w:rsidRDefault="00896AC0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28"/>
    <w:p w14:paraId="5B6690D2" w14:textId="77777777" w:rsidR="00B90A1E" w:rsidRPr="00321825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21825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32182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08CEB11E" w14:textId="77777777" w:rsidR="00A01132" w:rsidRPr="00321825" w:rsidRDefault="00A01132" w:rsidP="00A0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bookmarkStart w:id="29" w:name="_Hlk75855510"/>
      <w:r w:rsidRPr="00321825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По 4.0 мл препарата помещают во флакон вместимостью </w:t>
      </w:r>
      <w:r w:rsidRPr="00321825">
        <w:rPr>
          <w:rFonts w:ascii="Times New Roman" w:eastAsia="Microsoft Sans Serif" w:hAnsi="Times New Roman"/>
          <w:sz w:val="24"/>
          <w:szCs w:val="24"/>
          <w:lang w:val="kk-KZ" w:eastAsia="ru-RU" w:bidi="ru-RU"/>
        </w:rPr>
        <w:t>5</w:t>
      </w:r>
      <w:r w:rsidRPr="00321825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мл типа </w:t>
      </w:r>
      <w:r w:rsidRPr="0032182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I</w:t>
      </w:r>
      <w:r w:rsidRPr="00321825">
        <w:rPr>
          <w:rFonts w:ascii="Times New Roman" w:eastAsia="Microsoft Sans Serif" w:hAnsi="Times New Roman"/>
          <w:sz w:val="24"/>
          <w:szCs w:val="24"/>
          <w:lang w:val="kk-KZ" w:eastAsia="ru-RU" w:bidi="ru-RU"/>
        </w:rPr>
        <w:t xml:space="preserve"> </w:t>
      </w:r>
      <w:r w:rsidRPr="00321825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из бесцветного стекла, укупоренный </w:t>
      </w:r>
      <w:proofErr w:type="spellStart"/>
      <w:r w:rsidRPr="00321825">
        <w:rPr>
          <w:rFonts w:ascii="Times New Roman" w:eastAsia="Microsoft Sans Serif" w:hAnsi="Times New Roman"/>
          <w:sz w:val="24"/>
          <w:szCs w:val="24"/>
          <w:lang w:eastAsia="ru-RU" w:bidi="ru-RU"/>
        </w:rPr>
        <w:t>бромбутиловой</w:t>
      </w:r>
      <w:proofErr w:type="spellEnd"/>
      <w:r w:rsidRPr="00321825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резиновой пробкой, обжатый алюминиевым колпачком и запечатанный полипропиленовым колпачком типа «</w:t>
      </w:r>
      <w:r w:rsidRPr="0032182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flip</w:t>
      </w:r>
      <w:r w:rsidRPr="00321825">
        <w:rPr>
          <w:rFonts w:ascii="Times New Roman" w:eastAsia="Microsoft Sans Serif" w:hAnsi="Times New Roman"/>
          <w:sz w:val="24"/>
          <w:szCs w:val="24"/>
          <w:lang w:eastAsia="ru-RU" w:bidi="ru-RU"/>
        </w:rPr>
        <w:t>-</w:t>
      </w:r>
      <w:r w:rsidRPr="0032182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off</w:t>
      </w:r>
      <w:r w:rsidRPr="00321825">
        <w:rPr>
          <w:rFonts w:ascii="Times New Roman" w:eastAsia="Microsoft Sans Serif" w:hAnsi="Times New Roman"/>
          <w:sz w:val="24"/>
          <w:szCs w:val="24"/>
          <w:lang w:eastAsia="ru-RU" w:bidi="ru-RU"/>
        </w:rPr>
        <w:t>».</w:t>
      </w:r>
    </w:p>
    <w:p w14:paraId="7C6D83CB" w14:textId="77777777" w:rsidR="00D52853" w:rsidRDefault="00A01132" w:rsidP="00A0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321825">
        <w:rPr>
          <w:rFonts w:ascii="Times New Roman" w:eastAsia="Microsoft Sans Serif" w:hAnsi="Times New Roman"/>
          <w:sz w:val="24"/>
          <w:szCs w:val="24"/>
          <w:lang w:eastAsia="ru-RU" w:bidi="ru-RU"/>
        </w:rPr>
        <w:t>По 1 флакону вместе с инструкцией по медицинскому применению на казахском и</w:t>
      </w:r>
    </w:p>
    <w:p w14:paraId="1065EFEB" w14:textId="77777777" w:rsidR="00A01132" w:rsidRDefault="00A01132" w:rsidP="00A0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321825">
        <w:rPr>
          <w:rFonts w:ascii="Times New Roman" w:eastAsia="Microsoft Sans Serif" w:hAnsi="Times New Roman"/>
          <w:sz w:val="24"/>
          <w:szCs w:val="24"/>
          <w:lang w:eastAsia="ru-RU" w:bidi="ru-RU"/>
        </w:rPr>
        <w:t>русском языках вкладывают в пачку из картона.</w:t>
      </w:r>
    </w:p>
    <w:p w14:paraId="31B1D6E0" w14:textId="77777777" w:rsidR="00896AC0" w:rsidRPr="00321825" w:rsidRDefault="00896AC0" w:rsidP="00A0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bookmarkEnd w:id="29"/>
    <w:p w14:paraId="0E8D1450" w14:textId="77777777" w:rsidR="00B90A1E" w:rsidRPr="00321825" w:rsidRDefault="00B90A1E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21825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321825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</w:t>
      </w:r>
    </w:p>
    <w:p w14:paraId="5550F8BC" w14:textId="77777777" w:rsidR="004C6613" w:rsidRDefault="00870AE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1825">
        <w:rPr>
          <w:rFonts w:ascii="Times New Roman" w:hAnsi="Times New Roman"/>
          <w:sz w:val="24"/>
          <w:szCs w:val="24"/>
        </w:rPr>
        <w:t>Утилизировать в соответствии с установленными требованиями.</w:t>
      </w:r>
    </w:p>
    <w:p w14:paraId="1E631C91" w14:textId="77777777" w:rsidR="00896AC0" w:rsidRPr="00321825" w:rsidRDefault="00896AC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B991A" w14:textId="77777777" w:rsidR="00724DB0" w:rsidRPr="00321825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21825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321825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321825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321825">
        <w:rPr>
          <w:rFonts w:ascii="Times New Roman" w:hAnsi="Times New Roman"/>
          <w:b/>
          <w:bCs/>
          <w:sz w:val="24"/>
          <w:szCs w:val="24"/>
        </w:rPr>
        <w:t>а</w:t>
      </w:r>
      <w:r w:rsidRPr="00321825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32182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E3D5DA6" w14:textId="77777777" w:rsidR="004200EA" w:rsidRPr="00321825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1825">
        <w:rPr>
          <w:rFonts w:ascii="Times New Roman" w:hAnsi="Times New Roman"/>
          <w:bCs/>
          <w:sz w:val="24"/>
          <w:szCs w:val="24"/>
        </w:rPr>
        <w:t>По рецепту</w:t>
      </w:r>
    </w:p>
    <w:p w14:paraId="133E9607" w14:textId="77777777" w:rsidR="00D041C3" w:rsidRPr="00321825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0E5399" w14:textId="77777777" w:rsidR="00120934" w:rsidRPr="00321825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3218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37A9F23E" w14:textId="5974869E" w:rsidR="00307927" w:rsidRPr="009E6DF6" w:rsidRDefault="009E6DF6" w:rsidP="0030792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proofErr w:type="spellStart"/>
      <w:r w:rsidRPr="009E6DF6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Eugia</w:t>
      </w:r>
      <w:proofErr w:type="spellEnd"/>
      <w:r w:rsidRPr="00211B11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9E6DF6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Pharma</w:t>
      </w:r>
      <w:r w:rsidRPr="00211B11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proofErr w:type="spellStart"/>
      <w:r w:rsidRPr="009E6DF6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Specialities</w:t>
      </w:r>
      <w:proofErr w:type="spellEnd"/>
      <w:r w:rsidRPr="00211B11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9E6DF6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Limited</w:t>
      </w:r>
      <w:r w:rsidR="00307927" w:rsidRPr="009E6DF6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</w:t>
      </w:r>
    </w:p>
    <w:p w14:paraId="0DBF1050" w14:textId="77777777" w:rsidR="00307927" w:rsidRPr="00321825" w:rsidRDefault="00307927" w:rsidP="0030792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32182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Plot No.: 2, </w:t>
      </w:r>
      <w:proofErr w:type="spellStart"/>
      <w:r w:rsidRPr="0032182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Maitrivihar</w:t>
      </w:r>
      <w:proofErr w:type="spellEnd"/>
      <w:r w:rsidRPr="0032182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, Ameerpet,</w:t>
      </w:r>
    </w:p>
    <w:p w14:paraId="75E19417" w14:textId="77777777" w:rsidR="00307927" w:rsidRPr="00321825" w:rsidRDefault="002815E6" w:rsidP="0030792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Hyderabad/</w:t>
      </w:r>
      <w:proofErr w:type="spellStart"/>
      <w:r w:rsidR="00307927" w:rsidRPr="00321825">
        <w:rPr>
          <w:rFonts w:ascii="Times New Roman" w:eastAsia="Microsoft Sans Serif" w:hAnsi="Times New Roman"/>
          <w:sz w:val="24"/>
          <w:szCs w:val="24"/>
          <w:lang w:eastAsia="ru-RU" w:bidi="ru-RU"/>
        </w:rPr>
        <w:t>Хайдерабад</w:t>
      </w:r>
      <w:proofErr w:type="spellEnd"/>
      <w:r w:rsidR="00307927" w:rsidRPr="0032182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 – 500 038, Telangana State, </w:t>
      </w:r>
      <w:r w:rsidR="00307927" w:rsidRPr="00321825">
        <w:rPr>
          <w:rFonts w:ascii="Times New Roman" w:eastAsia="Microsoft Sans Serif" w:hAnsi="Times New Roman"/>
          <w:sz w:val="24"/>
          <w:szCs w:val="24"/>
          <w:lang w:eastAsia="ru-RU" w:bidi="ru-RU"/>
        </w:rPr>
        <w:t>Индия</w:t>
      </w:r>
      <w:r w:rsidR="00307927" w:rsidRPr="00321825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.</w:t>
      </w:r>
    </w:p>
    <w:p w14:paraId="69FB3E0C" w14:textId="77777777" w:rsidR="00307927" w:rsidRPr="00321825" w:rsidRDefault="00307927" w:rsidP="0030792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4"/>
          <w:lang w:val="uk-UA" w:eastAsia="ru-RU" w:bidi="ru-RU"/>
        </w:rPr>
      </w:pPr>
      <w:proofErr w:type="spellStart"/>
      <w:r w:rsidRPr="00321825">
        <w:rPr>
          <w:rFonts w:ascii="Times New Roman" w:eastAsia="Microsoft Sans Serif" w:hAnsi="Times New Roman"/>
          <w:bCs/>
          <w:sz w:val="24"/>
          <w:szCs w:val="24"/>
          <w:lang w:val="uk-UA" w:eastAsia="ru-RU" w:bidi="ru-RU"/>
        </w:rPr>
        <w:t>тел</w:t>
      </w:r>
      <w:proofErr w:type="spellEnd"/>
      <w:r w:rsidRPr="00321825">
        <w:rPr>
          <w:rFonts w:ascii="Times New Roman" w:eastAsia="Microsoft Sans Serif" w:hAnsi="Times New Roman"/>
          <w:bCs/>
          <w:sz w:val="24"/>
          <w:szCs w:val="24"/>
          <w:lang w:val="uk-UA" w:eastAsia="ru-RU" w:bidi="ru-RU"/>
        </w:rPr>
        <w:t>. +914066725000/1200, +914023736370,</w:t>
      </w:r>
    </w:p>
    <w:p w14:paraId="668850C3" w14:textId="77777777" w:rsidR="00307927" w:rsidRPr="00321825" w:rsidRDefault="00307927" w:rsidP="0030792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4"/>
          <w:lang w:val="uk-UA" w:eastAsia="ru-RU" w:bidi="ru-RU"/>
        </w:rPr>
      </w:pPr>
      <w:r w:rsidRPr="00321825">
        <w:rPr>
          <w:rFonts w:ascii="Times New Roman" w:eastAsia="Microsoft Sans Serif" w:hAnsi="Times New Roman"/>
          <w:bCs/>
          <w:sz w:val="24"/>
          <w:szCs w:val="24"/>
          <w:lang w:val="uk-UA" w:eastAsia="ru-RU" w:bidi="ru-RU"/>
        </w:rPr>
        <w:t>факс +914067074059, +914023747340,</w:t>
      </w:r>
    </w:p>
    <w:p w14:paraId="168F3317" w14:textId="54910FD5" w:rsidR="00307927" w:rsidRDefault="00531653" w:rsidP="0030792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4"/>
          <w:lang w:val="uk-UA" w:eastAsia="ru-RU" w:bidi="ru-RU"/>
        </w:rPr>
      </w:pPr>
      <w:r w:rsidRPr="00321825">
        <w:rPr>
          <w:rFonts w:ascii="Times New Roman" w:eastAsia="Microsoft Sans Serif" w:hAnsi="Times New Roman"/>
          <w:bCs/>
          <w:sz w:val="24"/>
          <w:szCs w:val="24"/>
          <w:lang w:val="uk-UA" w:eastAsia="ru-RU" w:bidi="ru-RU"/>
        </w:rPr>
        <w:lastRenderedPageBreak/>
        <w:t>e-</w:t>
      </w:r>
      <w:proofErr w:type="spellStart"/>
      <w:r w:rsidRPr="00321825">
        <w:rPr>
          <w:rFonts w:ascii="Times New Roman" w:eastAsia="Microsoft Sans Serif" w:hAnsi="Times New Roman"/>
          <w:bCs/>
          <w:sz w:val="24"/>
          <w:szCs w:val="24"/>
          <w:lang w:val="uk-UA" w:eastAsia="ru-RU" w:bidi="ru-RU"/>
        </w:rPr>
        <w:t>mail</w:t>
      </w:r>
      <w:proofErr w:type="spellEnd"/>
      <w:r w:rsidRPr="00321825">
        <w:rPr>
          <w:rFonts w:ascii="Times New Roman" w:eastAsia="Microsoft Sans Serif" w:hAnsi="Times New Roman"/>
          <w:bCs/>
          <w:sz w:val="24"/>
          <w:szCs w:val="24"/>
          <w:lang w:val="uk-UA" w:eastAsia="ru-RU" w:bidi="ru-RU"/>
        </w:rPr>
        <w:t xml:space="preserve">: </w:t>
      </w:r>
      <w:hyperlink r:id="rId10" w:history="1">
        <w:r w:rsidR="00316139" w:rsidRPr="007C4F17">
          <w:rPr>
            <w:rStyle w:val="af"/>
            <w:rFonts w:ascii="Times New Roman" w:eastAsia="Microsoft Sans Serif" w:hAnsi="Times New Roman"/>
            <w:bCs/>
            <w:sz w:val="24"/>
            <w:szCs w:val="24"/>
            <w:lang w:val="uk-UA" w:eastAsia="ru-RU" w:bidi="ru-RU"/>
          </w:rPr>
          <w:t>info@eugia.co.in</w:t>
        </w:r>
      </w:hyperlink>
    </w:p>
    <w:p w14:paraId="0890C8CB" w14:textId="77777777" w:rsidR="00316139" w:rsidRPr="00321825" w:rsidRDefault="00316139" w:rsidP="0030792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4"/>
          <w:szCs w:val="24"/>
          <w:lang w:val="uk-UA" w:eastAsia="ru-RU" w:bidi="ru-RU"/>
        </w:rPr>
      </w:pPr>
    </w:p>
    <w:p w14:paraId="54DFD38C" w14:textId="77777777" w:rsidR="00593F7B" w:rsidRPr="00321825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 РЕГИСТРАЦИОННОГО УДОСТОВЕРЕНИЯ</w:t>
      </w:r>
    </w:p>
    <w:p w14:paraId="74283BE8" w14:textId="77777777" w:rsidR="00ED0CBE" w:rsidRPr="00B10C8F" w:rsidRDefault="00ED0CBE" w:rsidP="00ED0CBE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B10C8F">
        <w:rPr>
          <w:rFonts w:eastAsia="Microsoft Sans Serif"/>
          <w:lang w:bidi="ru-RU"/>
        </w:rPr>
        <w:t>Претензии потребителей направлять по адресу:</w:t>
      </w:r>
    </w:p>
    <w:p w14:paraId="2C7AC5FD" w14:textId="77777777" w:rsidR="00A2753E" w:rsidRPr="004A6809" w:rsidRDefault="00A2753E" w:rsidP="00A2753E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4A6809">
        <w:rPr>
          <w:rFonts w:ascii="Times New Roman" w:hAnsi="Times New Roman"/>
          <w:bCs/>
          <w:iCs/>
          <w:sz w:val="24"/>
          <w:szCs w:val="24"/>
        </w:rPr>
        <w:t>ТОО “</w:t>
      </w:r>
      <w:r w:rsidRPr="004A6809">
        <w:rPr>
          <w:rFonts w:ascii="Times New Roman" w:hAnsi="Times New Roman"/>
          <w:bCs/>
          <w:iCs/>
          <w:sz w:val="24"/>
          <w:szCs w:val="24"/>
          <w:lang w:val="en-US"/>
        </w:rPr>
        <w:t>LEKARSTVENNAYA</w:t>
      </w:r>
      <w:r w:rsidRPr="004A680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A6809">
        <w:rPr>
          <w:rFonts w:ascii="Times New Roman" w:hAnsi="Times New Roman"/>
          <w:bCs/>
          <w:iCs/>
          <w:sz w:val="24"/>
          <w:szCs w:val="24"/>
          <w:lang w:val="en-US"/>
        </w:rPr>
        <w:t>BEZOPASNOST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A6809">
        <w:rPr>
          <w:rFonts w:ascii="Times New Roman" w:hAnsi="Times New Roman"/>
          <w:bCs/>
          <w:iCs/>
          <w:sz w:val="24"/>
          <w:szCs w:val="24"/>
        </w:rPr>
        <w:t>(Лекарственная безопасность)”</w:t>
      </w:r>
    </w:p>
    <w:p w14:paraId="7D0A3533" w14:textId="77777777" w:rsidR="00A2753E" w:rsidRPr="004A6809" w:rsidRDefault="00A2753E" w:rsidP="00A2753E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</w:rPr>
      </w:pPr>
      <w:r w:rsidRPr="004A6809">
        <w:rPr>
          <w:rFonts w:ascii="Times New Roman" w:hAnsi="Times New Roman"/>
          <w:bCs/>
          <w:iCs/>
          <w:sz w:val="24"/>
          <w:szCs w:val="24"/>
        </w:rPr>
        <w:t xml:space="preserve">050047, Казахстан, город Алматы, Алатауский район, микрорайон </w:t>
      </w:r>
      <w:proofErr w:type="spellStart"/>
      <w:r w:rsidRPr="004A6809">
        <w:rPr>
          <w:rFonts w:ascii="Times New Roman" w:hAnsi="Times New Roman"/>
          <w:bCs/>
          <w:iCs/>
          <w:sz w:val="24"/>
          <w:szCs w:val="24"/>
        </w:rPr>
        <w:t>Саялы</w:t>
      </w:r>
      <w:proofErr w:type="spellEnd"/>
      <w:r w:rsidRPr="004A6809">
        <w:rPr>
          <w:rFonts w:ascii="Times New Roman" w:hAnsi="Times New Roman"/>
          <w:bCs/>
          <w:iCs/>
          <w:sz w:val="24"/>
          <w:szCs w:val="24"/>
        </w:rPr>
        <w:t>, д.16, кв.8.</w:t>
      </w:r>
    </w:p>
    <w:p w14:paraId="44F6B3BB" w14:textId="191B1272" w:rsidR="00A2753E" w:rsidRPr="004A6809" w:rsidRDefault="00A2753E" w:rsidP="00A2753E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4A6809">
        <w:rPr>
          <w:rFonts w:ascii="Times New Roman" w:hAnsi="Times New Roman"/>
          <w:bCs/>
          <w:iCs/>
          <w:sz w:val="24"/>
          <w:szCs w:val="24"/>
        </w:rPr>
        <w:t>Тел</w:t>
      </w:r>
      <w:r w:rsidRPr="004A6809">
        <w:rPr>
          <w:rFonts w:ascii="Times New Roman" w:hAnsi="Times New Roman"/>
          <w:bCs/>
          <w:iCs/>
          <w:sz w:val="24"/>
          <w:szCs w:val="24"/>
          <w:lang w:val="en-US"/>
        </w:rPr>
        <w:t xml:space="preserve">.: +7 777 064 27 02, e-mail: </w:t>
      </w:r>
      <w:hyperlink r:id="rId11" w:history="1">
        <w:r w:rsidRPr="004A6809">
          <w:rPr>
            <w:rStyle w:val="af"/>
            <w:rFonts w:ascii="Times New Roman" w:hAnsi="Times New Roman"/>
            <w:iCs/>
            <w:sz w:val="24"/>
            <w:szCs w:val="24"/>
            <w:lang w:val="en-US"/>
          </w:rPr>
          <w:t>adversereaction@drugsafety.ru</w:t>
        </w:r>
      </w:hyperlink>
    </w:p>
    <w:p w14:paraId="0D16149B" w14:textId="77777777" w:rsidR="00215CBB" w:rsidRPr="00A2753E" w:rsidRDefault="00215CB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23212D11" w14:textId="0FD09090" w:rsidR="002511DF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8. </w:t>
      </w:r>
      <w:r w:rsidRPr="0032182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НОМЕР</w:t>
      </w:r>
      <w:r w:rsidRPr="0032182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2182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РЕГИСТРАЦИОННОГО</w:t>
      </w:r>
      <w:r w:rsidRPr="0032182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2182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УДОСТОВЕРЕНИЯ</w:t>
      </w:r>
    </w:p>
    <w:p w14:paraId="4F46AC78" w14:textId="58E46AAA" w:rsidR="00791D6F" w:rsidRPr="00791D6F" w:rsidRDefault="00791D6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91D6F">
        <w:rPr>
          <w:rFonts w:ascii="Times New Roman" w:eastAsia="Times New Roman" w:hAnsi="Times New Roman"/>
          <w:bCs/>
          <w:sz w:val="24"/>
          <w:szCs w:val="24"/>
          <w:lang w:eastAsia="ru-RU"/>
        </w:rPr>
        <w:t>РК-ЛС-5№026019</w:t>
      </w:r>
    </w:p>
    <w:p w14:paraId="4ACAA5D7" w14:textId="77777777" w:rsidR="00215CBB" w:rsidRPr="00321825" w:rsidRDefault="00215CB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B48F994" w14:textId="77777777" w:rsidR="002511DF" w:rsidRPr="00321825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2182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9. </w:t>
      </w:r>
      <w:r w:rsidRPr="0032182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ДАТА</w:t>
      </w:r>
      <w:r w:rsidRPr="0032182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2182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ПЕРВИЧНОЙ</w:t>
      </w:r>
      <w:r w:rsidRPr="0032182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2182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32182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</w:t>
      </w:r>
      <w:r w:rsidRPr="0032182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ПОДТВЕРЖДЕНИЯ</w:t>
      </w:r>
      <w:r w:rsidRPr="0032182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32182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32182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r w:rsidRPr="00321825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ПЕРЕРЕГИСТРАЦИИ</w:t>
      </w:r>
      <w:r w:rsidRPr="0032182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</w:t>
      </w:r>
    </w:p>
    <w:p w14:paraId="7D80D28C" w14:textId="67A2EED0" w:rsidR="000A76D5" w:rsidRDefault="00791D6F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791D6F">
        <w:rPr>
          <w:rFonts w:eastAsia="Microsoft Sans Serif"/>
          <w:lang w:bidi="ru-RU"/>
        </w:rPr>
        <w:t>13.10.2022</w:t>
      </w:r>
    </w:p>
    <w:p w14:paraId="70B088E3" w14:textId="77777777" w:rsidR="00791D6F" w:rsidRPr="00321825" w:rsidRDefault="00791D6F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521A30FB" w14:textId="3F8058D0" w:rsidR="00DF47EB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321825">
        <w:rPr>
          <w:rFonts w:ascii="Times New Roman" w:hAnsi="Times New Roman"/>
          <w:b/>
          <w:sz w:val="24"/>
          <w:szCs w:val="24"/>
        </w:rPr>
        <w:t xml:space="preserve">10. </w:t>
      </w:r>
      <w:r w:rsidRPr="00321825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39DBF037" w14:textId="544265C4" w:rsidR="00791D6F" w:rsidRPr="00DB2C00" w:rsidRDefault="00DB2C00" w:rsidP="00B91443">
      <w:pPr>
        <w:spacing w:after="0" w:line="240" w:lineRule="auto"/>
        <w:jc w:val="both"/>
        <w:rPr>
          <w:rFonts w:ascii="Times New Roman" w:hAnsi="Times New Roman"/>
          <w:bCs/>
          <w:caps/>
          <w:sz w:val="24"/>
          <w:szCs w:val="24"/>
          <w:lang w:val="en-US"/>
        </w:rPr>
      </w:pPr>
      <w:r w:rsidRPr="00DB2C00">
        <w:rPr>
          <w:rFonts w:ascii="Times New Roman" w:hAnsi="Times New Roman"/>
          <w:bCs/>
          <w:caps/>
          <w:sz w:val="24"/>
          <w:szCs w:val="24"/>
        </w:rPr>
        <w:t>25.</w:t>
      </w:r>
      <w:r w:rsidRPr="00DB2C00">
        <w:rPr>
          <w:rFonts w:ascii="Times New Roman" w:hAnsi="Times New Roman"/>
          <w:bCs/>
          <w:caps/>
          <w:sz w:val="24"/>
          <w:szCs w:val="24"/>
          <w:lang w:val="en-US"/>
        </w:rPr>
        <w:t>04.2024</w:t>
      </w:r>
    </w:p>
    <w:p w14:paraId="51D5EB38" w14:textId="77777777" w:rsidR="00B91443" w:rsidRPr="000040CB" w:rsidRDefault="00B91443" w:rsidP="00724DB0">
      <w:pPr>
        <w:spacing w:after="0" w:line="240" w:lineRule="auto"/>
        <w:jc w:val="both"/>
        <w:rPr>
          <w:rFonts w:eastAsia="Microsoft Sans Serif"/>
          <w:sz w:val="24"/>
          <w:szCs w:val="24"/>
          <w:lang w:bidi="ru-RU"/>
        </w:rPr>
      </w:pPr>
      <w:r w:rsidRPr="00321825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2" w:history="1">
        <w:r w:rsidRPr="00321825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321825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321825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321825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321825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321825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321825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0040CB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0040CB" w:rsidSect="00F97B57">
      <w:head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52A9" w14:textId="77777777" w:rsidR="002916A4" w:rsidRDefault="002916A4" w:rsidP="00D275FC">
      <w:pPr>
        <w:spacing w:after="0" w:line="240" w:lineRule="auto"/>
      </w:pPr>
      <w:r>
        <w:separator/>
      </w:r>
    </w:p>
  </w:endnote>
  <w:endnote w:type="continuationSeparator" w:id="0">
    <w:p w14:paraId="69FD9E20" w14:textId="77777777" w:rsidR="002916A4" w:rsidRDefault="002916A4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4B80" w14:textId="77777777" w:rsidR="002916A4" w:rsidRDefault="002916A4" w:rsidP="00D275FC">
      <w:pPr>
        <w:spacing w:after="0" w:line="240" w:lineRule="auto"/>
      </w:pPr>
      <w:r>
        <w:separator/>
      </w:r>
    </w:p>
  </w:footnote>
  <w:footnote w:type="continuationSeparator" w:id="0">
    <w:p w14:paraId="68395576" w14:textId="77777777" w:rsidR="002916A4" w:rsidRDefault="002916A4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D324" w14:textId="77777777" w:rsidR="00D275FC" w:rsidRDefault="00E8009B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F77DA6" wp14:editId="3C9C0AD4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584E14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77DA6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49584E14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48"/>
    <w:rsid w:val="000040CB"/>
    <w:rsid w:val="00004C99"/>
    <w:rsid w:val="00010371"/>
    <w:rsid w:val="0002049D"/>
    <w:rsid w:val="00020840"/>
    <w:rsid w:val="000253D6"/>
    <w:rsid w:val="00025E20"/>
    <w:rsid w:val="000264BB"/>
    <w:rsid w:val="00026A9C"/>
    <w:rsid w:val="00033FC1"/>
    <w:rsid w:val="00042999"/>
    <w:rsid w:val="0005238D"/>
    <w:rsid w:val="00055923"/>
    <w:rsid w:val="00074D54"/>
    <w:rsid w:val="00076AC0"/>
    <w:rsid w:val="00076FAB"/>
    <w:rsid w:val="00077E79"/>
    <w:rsid w:val="00084E80"/>
    <w:rsid w:val="000852A1"/>
    <w:rsid w:val="000866CA"/>
    <w:rsid w:val="000972E6"/>
    <w:rsid w:val="00097349"/>
    <w:rsid w:val="00097E89"/>
    <w:rsid w:val="000A0D71"/>
    <w:rsid w:val="000A15B0"/>
    <w:rsid w:val="000A272B"/>
    <w:rsid w:val="000A33E1"/>
    <w:rsid w:val="000A76D5"/>
    <w:rsid w:val="000C2C4B"/>
    <w:rsid w:val="000C3EBE"/>
    <w:rsid w:val="000C4C48"/>
    <w:rsid w:val="000D184E"/>
    <w:rsid w:val="000D457D"/>
    <w:rsid w:val="000E01AB"/>
    <w:rsid w:val="000E153C"/>
    <w:rsid w:val="000E3634"/>
    <w:rsid w:val="000E49F0"/>
    <w:rsid w:val="000E6126"/>
    <w:rsid w:val="00100406"/>
    <w:rsid w:val="0010416A"/>
    <w:rsid w:val="00106436"/>
    <w:rsid w:val="00107A8A"/>
    <w:rsid w:val="00111788"/>
    <w:rsid w:val="00120934"/>
    <w:rsid w:val="00123DB5"/>
    <w:rsid w:val="00125232"/>
    <w:rsid w:val="00132B9A"/>
    <w:rsid w:val="001368AE"/>
    <w:rsid w:val="0014204F"/>
    <w:rsid w:val="00144CCD"/>
    <w:rsid w:val="0014699B"/>
    <w:rsid w:val="0014739A"/>
    <w:rsid w:val="0015490C"/>
    <w:rsid w:val="001559A7"/>
    <w:rsid w:val="00156811"/>
    <w:rsid w:val="001573E2"/>
    <w:rsid w:val="00161EE5"/>
    <w:rsid w:val="0016278D"/>
    <w:rsid w:val="00164E5D"/>
    <w:rsid w:val="0016765D"/>
    <w:rsid w:val="001872CE"/>
    <w:rsid w:val="001937AD"/>
    <w:rsid w:val="00196F4E"/>
    <w:rsid w:val="001A2CB2"/>
    <w:rsid w:val="001A3A84"/>
    <w:rsid w:val="001B2B9F"/>
    <w:rsid w:val="001B6AEC"/>
    <w:rsid w:val="001B7BA5"/>
    <w:rsid w:val="001C7544"/>
    <w:rsid w:val="001C7DB1"/>
    <w:rsid w:val="001D0B84"/>
    <w:rsid w:val="001D4F23"/>
    <w:rsid w:val="001E1050"/>
    <w:rsid w:val="001E131C"/>
    <w:rsid w:val="001E41F3"/>
    <w:rsid w:val="001E52DB"/>
    <w:rsid w:val="001E5E2A"/>
    <w:rsid w:val="001E6F4C"/>
    <w:rsid w:val="001F16AA"/>
    <w:rsid w:val="001F4CCD"/>
    <w:rsid w:val="00200F3B"/>
    <w:rsid w:val="00203355"/>
    <w:rsid w:val="0020414E"/>
    <w:rsid w:val="00205BE9"/>
    <w:rsid w:val="00211005"/>
    <w:rsid w:val="0021180F"/>
    <w:rsid w:val="00211B11"/>
    <w:rsid w:val="0021309A"/>
    <w:rsid w:val="00215CBB"/>
    <w:rsid w:val="00217D41"/>
    <w:rsid w:val="002207EA"/>
    <w:rsid w:val="002222A9"/>
    <w:rsid w:val="00222CA6"/>
    <w:rsid w:val="002232B3"/>
    <w:rsid w:val="00230539"/>
    <w:rsid w:val="00232642"/>
    <w:rsid w:val="00237697"/>
    <w:rsid w:val="002410EA"/>
    <w:rsid w:val="00246F85"/>
    <w:rsid w:val="00250EDB"/>
    <w:rsid w:val="002511DF"/>
    <w:rsid w:val="00252AB8"/>
    <w:rsid w:val="00253209"/>
    <w:rsid w:val="00256079"/>
    <w:rsid w:val="00256E10"/>
    <w:rsid w:val="00260413"/>
    <w:rsid w:val="00260EBC"/>
    <w:rsid w:val="00264710"/>
    <w:rsid w:val="00264A6E"/>
    <w:rsid w:val="00267567"/>
    <w:rsid w:val="00270B0A"/>
    <w:rsid w:val="00280121"/>
    <w:rsid w:val="002815E6"/>
    <w:rsid w:val="00281FBE"/>
    <w:rsid w:val="0028364E"/>
    <w:rsid w:val="00290D2E"/>
    <w:rsid w:val="002916A4"/>
    <w:rsid w:val="00292715"/>
    <w:rsid w:val="002A591C"/>
    <w:rsid w:val="002C10E1"/>
    <w:rsid w:val="002C15EB"/>
    <w:rsid w:val="002C1660"/>
    <w:rsid w:val="002C35A2"/>
    <w:rsid w:val="002C5345"/>
    <w:rsid w:val="002C59F0"/>
    <w:rsid w:val="002D56B7"/>
    <w:rsid w:val="002E04B7"/>
    <w:rsid w:val="002E0BAD"/>
    <w:rsid w:val="002E1448"/>
    <w:rsid w:val="002E32C5"/>
    <w:rsid w:val="002E42FD"/>
    <w:rsid w:val="002F4A14"/>
    <w:rsid w:val="002F4AFF"/>
    <w:rsid w:val="00303E55"/>
    <w:rsid w:val="003043BF"/>
    <w:rsid w:val="00307869"/>
    <w:rsid w:val="00307927"/>
    <w:rsid w:val="00316139"/>
    <w:rsid w:val="003164E9"/>
    <w:rsid w:val="00317A0A"/>
    <w:rsid w:val="00320073"/>
    <w:rsid w:val="0032047A"/>
    <w:rsid w:val="00321825"/>
    <w:rsid w:val="003262DF"/>
    <w:rsid w:val="0032635A"/>
    <w:rsid w:val="00332951"/>
    <w:rsid w:val="00336169"/>
    <w:rsid w:val="0034682B"/>
    <w:rsid w:val="00356237"/>
    <w:rsid w:val="00357D52"/>
    <w:rsid w:val="0036288F"/>
    <w:rsid w:val="00365618"/>
    <w:rsid w:val="00365B10"/>
    <w:rsid w:val="00367BA7"/>
    <w:rsid w:val="00372082"/>
    <w:rsid w:val="003761C0"/>
    <w:rsid w:val="0038094A"/>
    <w:rsid w:val="00381140"/>
    <w:rsid w:val="003812B2"/>
    <w:rsid w:val="00383CDB"/>
    <w:rsid w:val="00384EFD"/>
    <w:rsid w:val="0038584F"/>
    <w:rsid w:val="0038595A"/>
    <w:rsid w:val="003879F9"/>
    <w:rsid w:val="003933DF"/>
    <w:rsid w:val="00393741"/>
    <w:rsid w:val="003976C7"/>
    <w:rsid w:val="003A035E"/>
    <w:rsid w:val="003A577F"/>
    <w:rsid w:val="003B0285"/>
    <w:rsid w:val="003B3CEE"/>
    <w:rsid w:val="003C07E3"/>
    <w:rsid w:val="003C428C"/>
    <w:rsid w:val="003C659E"/>
    <w:rsid w:val="003D7780"/>
    <w:rsid w:val="003E0306"/>
    <w:rsid w:val="003E13CF"/>
    <w:rsid w:val="003E4F5E"/>
    <w:rsid w:val="003F2FB5"/>
    <w:rsid w:val="003F5344"/>
    <w:rsid w:val="003F7EDC"/>
    <w:rsid w:val="00404548"/>
    <w:rsid w:val="004067EB"/>
    <w:rsid w:val="00410F87"/>
    <w:rsid w:val="0041162E"/>
    <w:rsid w:val="004125D8"/>
    <w:rsid w:val="00415E2E"/>
    <w:rsid w:val="00416507"/>
    <w:rsid w:val="00417DD3"/>
    <w:rsid w:val="004200EA"/>
    <w:rsid w:val="0042786D"/>
    <w:rsid w:val="00427B65"/>
    <w:rsid w:val="00432984"/>
    <w:rsid w:val="00433C62"/>
    <w:rsid w:val="0044352A"/>
    <w:rsid w:val="004528E1"/>
    <w:rsid w:val="004539F7"/>
    <w:rsid w:val="00456ABD"/>
    <w:rsid w:val="00456F01"/>
    <w:rsid w:val="004616A1"/>
    <w:rsid w:val="00467A3A"/>
    <w:rsid w:val="00472EF5"/>
    <w:rsid w:val="0047372D"/>
    <w:rsid w:val="004812D5"/>
    <w:rsid w:val="0048687C"/>
    <w:rsid w:val="004919E8"/>
    <w:rsid w:val="0049318D"/>
    <w:rsid w:val="0049514A"/>
    <w:rsid w:val="004A31B4"/>
    <w:rsid w:val="004A7038"/>
    <w:rsid w:val="004B1DD1"/>
    <w:rsid w:val="004B249F"/>
    <w:rsid w:val="004B49AE"/>
    <w:rsid w:val="004B609E"/>
    <w:rsid w:val="004C1922"/>
    <w:rsid w:val="004C462F"/>
    <w:rsid w:val="004C6613"/>
    <w:rsid w:val="004D49E9"/>
    <w:rsid w:val="004D5B3D"/>
    <w:rsid w:val="004E6B77"/>
    <w:rsid w:val="004F45AC"/>
    <w:rsid w:val="00501657"/>
    <w:rsid w:val="00506C9D"/>
    <w:rsid w:val="005071DA"/>
    <w:rsid w:val="005123A3"/>
    <w:rsid w:val="00516ED5"/>
    <w:rsid w:val="00523D82"/>
    <w:rsid w:val="00531653"/>
    <w:rsid w:val="00541A00"/>
    <w:rsid w:val="005444B2"/>
    <w:rsid w:val="00551867"/>
    <w:rsid w:val="00552F31"/>
    <w:rsid w:val="00552F8B"/>
    <w:rsid w:val="00561FE7"/>
    <w:rsid w:val="00563657"/>
    <w:rsid w:val="00566737"/>
    <w:rsid w:val="00567153"/>
    <w:rsid w:val="005674F4"/>
    <w:rsid w:val="0057427A"/>
    <w:rsid w:val="00575348"/>
    <w:rsid w:val="005765B0"/>
    <w:rsid w:val="0058303C"/>
    <w:rsid w:val="005869C5"/>
    <w:rsid w:val="005878B0"/>
    <w:rsid w:val="005921EA"/>
    <w:rsid w:val="005924F5"/>
    <w:rsid w:val="00593F7B"/>
    <w:rsid w:val="00595915"/>
    <w:rsid w:val="00596AC4"/>
    <w:rsid w:val="005A3C81"/>
    <w:rsid w:val="005A5680"/>
    <w:rsid w:val="005A6639"/>
    <w:rsid w:val="005A6914"/>
    <w:rsid w:val="005B3FFE"/>
    <w:rsid w:val="005C1519"/>
    <w:rsid w:val="005C1C4E"/>
    <w:rsid w:val="005C2007"/>
    <w:rsid w:val="005C4994"/>
    <w:rsid w:val="005C4A16"/>
    <w:rsid w:val="005D66F3"/>
    <w:rsid w:val="005D68C6"/>
    <w:rsid w:val="005D7EE3"/>
    <w:rsid w:val="005E50DE"/>
    <w:rsid w:val="005E7569"/>
    <w:rsid w:val="005E76DA"/>
    <w:rsid w:val="005F7097"/>
    <w:rsid w:val="00602E78"/>
    <w:rsid w:val="0060364A"/>
    <w:rsid w:val="00604FC8"/>
    <w:rsid w:val="006053C8"/>
    <w:rsid w:val="00610409"/>
    <w:rsid w:val="00617843"/>
    <w:rsid w:val="00617B7A"/>
    <w:rsid w:val="00620F34"/>
    <w:rsid w:val="0062242B"/>
    <w:rsid w:val="00624C1B"/>
    <w:rsid w:val="00625471"/>
    <w:rsid w:val="0062661D"/>
    <w:rsid w:val="00627853"/>
    <w:rsid w:val="00632571"/>
    <w:rsid w:val="00634D0C"/>
    <w:rsid w:val="006422CD"/>
    <w:rsid w:val="00643C4B"/>
    <w:rsid w:val="00647E2D"/>
    <w:rsid w:val="0065009C"/>
    <w:rsid w:val="0065148D"/>
    <w:rsid w:val="006525DF"/>
    <w:rsid w:val="00652BCE"/>
    <w:rsid w:val="00652E29"/>
    <w:rsid w:val="00653617"/>
    <w:rsid w:val="00662D09"/>
    <w:rsid w:val="00663C25"/>
    <w:rsid w:val="00664979"/>
    <w:rsid w:val="0067136B"/>
    <w:rsid w:val="00671C8C"/>
    <w:rsid w:val="00674A0C"/>
    <w:rsid w:val="00677CB3"/>
    <w:rsid w:val="0068599E"/>
    <w:rsid w:val="00690839"/>
    <w:rsid w:val="00691208"/>
    <w:rsid w:val="006948C1"/>
    <w:rsid w:val="00694E1B"/>
    <w:rsid w:val="006A0626"/>
    <w:rsid w:val="006A23C4"/>
    <w:rsid w:val="006A702E"/>
    <w:rsid w:val="006B1751"/>
    <w:rsid w:val="006B2B19"/>
    <w:rsid w:val="006B3AA0"/>
    <w:rsid w:val="006B4E6F"/>
    <w:rsid w:val="006B7A90"/>
    <w:rsid w:val="006B7E69"/>
    <w:rsid w:val="006C5F38"/>
    <w:rsid w:val="006D20BC"/>
    <w:rsid w:val="006D5986"/>
    <w:rsid w:val="006D7D5A"/>
    <w:rsid w:val="006E30BF"/>
    <w:rsid w:val="006E4305"/>
    <w:rsid w:val="006F5763"/>
    <w:rsid w:val="00704B9E"/>
    <w:rsid w:val="00704BAB"/>
    <w:rsid w:val="007104D1"/>
    <w:rsid w:val="007116D4"/>
    <w:rsid w:val="00712928"/>
    <w:rsid w:val="007135A6"/>
    <w:rsid w:val="0071379D"/>
    <w:rsid w:val="00715827"/>
    <w:rsid w:val="00724DB0"/>
    <w:rsid w:val="00725732"/>
    <w:rsid w:val="00725BD2"/>
    <w:rsid w:val="00726BD3"/>
    <w:rsid w:val="00730461"/>
    <w:rsid w:val="00733A73"/>
    <w:rsid w:val="00745784"/>
    <w:rsid w:val="00746FF2"/>
    <w:rsid w:val="007479AE"/>
    <w:rsid w:val="007544F0"/>
    <w:rsid w:val="00761133"/>
    <w:rsid w:val="00764E84"/>
    <w:rsid w:val="007762F8"/>
    <w:rsid w:val="00780092"/>
    <w:rsid w:val="00782DCD"/>
    <w:rsid w:val="00783520"/>
    <w:rsid w:val="0078568D"/>
    <w:rsid w:val="00785DE0"/>
    <w:rsid w:val="00791D6F"/>
    <w:rsid w:val="007925B8"/>
    <w:rsid w:val="00793D9D"/>
    <w:rsid w:val="007A02D3"/>
    <w:rsid w:val="007A0E98"/>
    <w:rsid w:val="007A18B1"/>
    <w:rsid w:val="007A3380"/>
    <w:rsid w:val="007A43ED"/>
    <w:rsid w:val="007B011E"/>
    <w:rsid w:val="007C055A"/>
    <w:rsid w:val="007C0ADF"/>
    <w:rsid w:val="007C1693"/>
    <w:rsid w:val="007D0E84"/>
    <w:rsid w:val="007D681B"/>
    <w:rsid w:val="007D77B1"/>
    <w:rsid w:val="007E16B7"/>
    <w:rsid w:val="007E1D85"/>
    <w:rsid w:val="007F25CA"/>
    <w:rsid w:val="007F4689"/>
    <w:rsid w:val="00803517"/>
    <w:rsid w:val="00804A48"/>
    <w:rsid w:val="008106A7"/>
    <w:rsid w:val="0081154A"/>
    <w:rsid w:val="0081164E"/>
    <w:rsid w:val="008127B0"/>
    <w:rsid w:val="00814DFC"/>
    <w:rsid w:val="00820B36"/>
    <w:rsid w:val="0082462A"/>
    <w:rsid w:val="00827BB2"/>
    <w:rsid w:val="00827FBC"/>
    <w:rsid w:val="008329DA"/>
    <w:rsid w:val="00832A7E"/>
    <w:rsid w:val="008330E7"/>
    <w:rsid w:val="008353A4"/>
    <w:rsid w:val="008359BF"/>
    <w:rsid w:val="008407EF"/>
    <w:rsid w:val="008418F5"/>
    <w:rsid w:val="00841FA3"/>
    <w:rsid w:val="008451C8"/>
    <w:rsid w:val="008460E8"/>
    <w:rsid w:val="00847154"/>
    <w:rsid w:val="0085705C"/>
    <w:rsid w:val="0086268D"/>
    <w:rsid w:val="00862FA8"/>
    <w:rsid w:val="0086657B"/>
    <w:rsid w:val="00867089"/>
    <w:rsid w:val="00870AE1"/>
    <w:rsid w:val="0087104B"/>
    <w:rsid w:val="008832E5"/>
    <w:rsid w:val="008872AB"/>
    <w:rsid w:val="00891EB8"/>
    <w:rsid w:val="0089401D"/>
    <w:rsid w:val="00895628"/>
    <w:rsid w:val="00896AC0"/>
    <w:rsid w:val="00897669"/>
    <w:rsid w:val="008B06A7"/>
    <w:rsid w:val="008B633B"/>
    <w:rsid w:val="008C0181"/>
    <w:rsid w:val="008C02F8"/>
    <w:rsid w:val="008C10F1"/>
    <w:rsid w:val="008C33F0"/>
    <w:rsid w:val="008C47FA"/>
    <w:rsid w:val="008C6434"/>
    <w:rsid w:val="008D0B8D"/>
    <w:rsid w:val="008D181F"/>
    <w:rsid w:val="008D410A"/>
    <w:rsid w:val="008D4451"/>
    <w:rsid w:val="008D62B7"/>
    <w:rsid w:val="008E19AE"/>
    <w:rsid w:val="008E4780"/>
    <w:rsid w:val="008E48FF"/>
    <w:rsid w:val="008E64F9"/>
    <w:rsid w:val="008E6895"/>
    <w:rsid w:val="008F0721"/>
    <w:rsid w:val="00900B3C"/>
    <w:rsid w:val="00904FB5"/>
    <w:rsid w:val="00911303"/>
    <w:rsid w:val="0091136C"/>
    <w:rsid w:val="009118FE"/>
    <w:rsid w:val="009128A3"/>
    <w:rsid w:val="00930D7D"/>
    <w:rsid w:val="00934BD3"/>
    <w:rsid w:val="009416A0"/>
    <w:rsid w:val="00943CC9"/>
    <w:rsid w:val="0095047E"/>
    <w:rsid w:val="00952F5A"/>
    <w:rsid w:val="00955399"/>
    <w:rsid w:val="00956101"/>
    <w:rsid w:val="00957509"/>
    <w:rsid w:val="00957BAF"/>
    <w:rsid w:val="009624B1"/>
    <w:rsid w:val="00962CD6"/>
    <w:rsid w:val="00974EE1"/>
    <w:rsid w:val="00980ED0"/>
    <w:rsid w:val="00985916"/>
    <w:rsid w:val="00986783"/>
    <w:rsid w:val="0099295B"/>
    <w:rsid w:val="00993A60"/>
    <w:rsid w:val="009B014E"/>
    <w:rsid w:val="009B4B89"/>
    <w:rsid w:val="009C18F7"/>
    <w:rsid w:val="009C74FC"/>
    <w:rsid w:val="009C788B"/>
    <w:rsid w:val="009D4673"/>
    <w:rsid w:val="009D67EC"/>
    <w:rsid w:val="009D71D5"/>
    <w:rsid w:val="009E2887"/>
    <w:rsid w:val="009E383B"/>
    <w:rsid w:val="009E56D6"/>
    <w:rsid w:val="009E5CB9"/>
    <w:rsid w:val="009E6DF6"/>
    <w:rsid w:val="009F07F5"/>
    <w:rsid w:val="009F102E"/>
    <w:rsid w:val="009F1367"/>
    <w:rsid w:val="009F22EA"/>
    <w:rsid w:val="009F31F2"/>
    <w:rsid w:val="009F45A5"/>
    <w:rsid w:val="009F5A85"/>
    <w:rsid w:val="009F72B0"/>
    <w:rsid w:val="00A00D27"/>
    <w:rsid w:val="00A01132"/>
    <w:rsid w:val="00A01C2E"/>
    <w:rsid w:val="00A02BB2"/>
    <w:rsid w:val="00A04052"/>
    <w:rsid w:val="00A05098"/>
    <w:rsid w:val="00A0709E"/>
    <w:rsid w:val="00A074C5"/>
    <w:rsid w:val="00A07B7D"/>
    <w:rsid w:val="00A12563"/>
    <w:rsid w:val="00A174FD"/>
    <w:rsid w:val="00A20472"/>
    <w:rsid w:val="00A2498C"/>
    <w:rsid w:val="00A26BB4"/>
    <w:rsid w:val="00A2753E"/>
    <w:rsid w:val="00A300B9"/>
    <w:rsid w:val="00A31019"/>
    <w:rsid w:val="00A520CF"/>
    <w:rsid w:val="00A56D7A"/>
    <w:rsid w:val="00A63AEA"/>
    <w:rsid w:val="00A66B9A"/>
    <w:rsid w:val="00A66C27"/>
    <w:rsid w:val="00A8044F"/>
    <w:rsid w:val="00A8360A"/>
    <w:rsid w:val="00A84EA1"/>
    <w:rsid w:val="00A85DB7"/>
    <w:rsid w:val="00A97D81"/>
    <w:rsid w:val="00AA254F"/>
    <w:rsid w:val="00AA4618"/>
    <w:rsid w:val="00AA5E2F"/>
    <w:rsid w:val="00AA7317"/>
    <w:rsid w:val="00AC2C0B"/>
    <w:rsid w:val="00AC4905"/>
    <w:rsid w:val="00AC7930"/>
    <w:rsid w:val="00AD3B8D"/>
    <w:rsid w:val="00AE6D22"/>
    <w:rsid w:val="00AE7922"/>
    <w:rsid w:val="00AF056B"/>
    <w:rsid w:val="00B01011"/>
    <w:rsid w:val="00B04CEF"/>
    <w:rsid w:val="00B05BD1"/>
    <w:rsid w:val="00B0773A"/>
    <w:rsid w:val="00B10089"/>
    <w:rsid w:val="00B21CB5"/>
    <w:rsid w:val="00B21CF0"/>
    <w:rsid w:val="00B22E50"/>
    <w:rsid w:val="00B23672"/>
    <w:rsid w:val="00B246F6"/>
    <w:rsid w:val="00B46F30"/>
    <w:rsid w:val="00B50C18"/>
    <w:rsid w:val="00B608C1"/>
    <w:rsid w:val="00B60D3D"/>
    <w:rsid w:val="00B61D95"/>
    <w:rsid w:val="00B645BF"/>
    <w:rsid w:val="00B67F09"/>
    <w:rsid w:val="00B7231F"/>
    <w:rsid w:val="00B85C18"/>
    <w:rsid w:val="00B900B2"/>
    <w:rsid w:val="00B90A1E"/>
    <w:rsid w:val="00B91443"/>
    <w:rsid w:val="00B9187F"/>
    <w:rsid w:val="00B95656"/>
    <w:rsid w:val="00B976E7"/>
    <w:rsid w:val="00BA2BF3"/>
    <w:rsid w:val="00BB111F"/>
    <w:rsid w:val="00BB3050"/>
    <w:rsid w:val="00BB36B6"/>
    <w:rsid w:val="00BB6BC9"/>
    <w:rsid w:val="00BB7831"/>
    <w:rsid w:val="00BC0D7D"/>
    <w:rsid w:val="00BC31BC"/>
    <w:rsid w:val="00BC6167"/>
    <w:rsid w:val="00BC6A01"/>
    <w:rsid w:val="00BC7F0A"/>
    <w:rsid w:val="00BE09E0"/>
    <w:rsid w:val="00BE198F"/>
    <w:rsid w:val="00BE4435"/>
    <w:rsid w:val="00BE5A70"/>
    <w:rsid w:val="00BE6B71"/>
    <w:rsid w:val="00BF126B"/>
    <w:rsid w:val="00C07BB3"/>
    <w:rsid w:val="00C153F2"/>
    <w:rsid w:val="00C1771E"/>
    <w:rsid w:val="00C2000E"/>
    <w:rsid w:val="00C217DC"/>
    <w:rsid w:val="00C25C45"/>
    <w:rsid w:val="00C379C9"/>
    <w:rsid w:val="00C422B8"/>
    <w:rsid w:val="00C43937"/>
    <w:rsid w:val="00C52C3F"/>
    <w:rsid w:val="00C566D6"/>
    <w:rsid w:val="00C61C39"/>
    <w:rsid w:val="00C71E57"/>
    <w:rsid w:val="00C74092"/>
    <w:rsid w:val="00C764D9"/>
    <w:rsid w:val="00C77910"/>
    <w:rsid w:val="00C839ED"/>
    <w:rsid w:val="00C84299"/>
    <w:rsid w:val="00C92F14"/>
    <w:rsid w:val="00C94B98"/>
    <w:rsid w:val="00C97365"/>
    <w:rsid w:val="00CA4C1A"/>
    <w:rsid w:val="00CA5EA6"/>
    <w:rsid w:val="00CA7032"/>
    <w:rsid w:val="00CA76E1"/>
    <w:rsid w:val="00CB5D7E"/>
    <w:rsid w:val="00CC08BA"/>
    <w:rsid w:val="00CC11B1"/>
    <w:rsid w:val="00CC330A"/>
    <w:rsid w:val="00CC5727"/>
    <w:rsid w:val="00CC5F86"/>
    <w:rsid w:val="00CC7DBD"/>
    <w:rsid w:val="00CD6935"/>
    <w:rsid w:val="00CE03ED"/>
    <w:rsid w:val="00CE7EB2"/>
    <w:rsid w:val="00CE7F7F"/>
    <w:rsid w:val="00CF3849"/>
    <w:rsid w:val="00D0233C"/>
    <w:rsid w:val="00D041C3"/>
    <w:rsid w:val="00D05816"/>
    <w:rsid w:val="00D11462"/>
    <w:rsid w:val="00D14D61"/>
    <w:rsid w:val="00D17AFA"/>
    <w:rsid w:val="00D20F9E"/>
    <w:rsid w:val="00D22A47"/>
    <w:rsid w:val="00D25CB4"/>
    <w:rsid w:val="00D275FC"/>
    <w:rsid w:val="00D30A59"/>
    <w:rsid w:val="00D30D6C"/>
    <w:rsid w:val="00D31A12"/>
    <w:rsid w:val="00D3279D"/>
    <w:rsid w:val="00D3576E"/>
    <w:rsid w:val="00D40614"/>
    <w:rsid w:val="00D43297"/>
    <w:rsid w:val="00D46B0B"/>
    <w:rsid w:val="00D52853"/>
    <w:rsid w:val="00D55ED8"/>
    <w:rsid w:val="00D56C2A"/>
    <w:rsid w:val="00D60C5A"/>
    <w:rsid w:val="00D70DB6"/>
    <w:rsid w:val="00D723BC"/>
    <w:rsid w:val="00D736F4"/>
    <w:rsid w:val="00D76048"/>
    <w:rsid w:val="00D8582B"/>
    <w:rsid w:val="00D93C80"/>
    <w:rsid w:val="00D9686A"/>
    <w:rsid w:val="00D96A8F"/>
    <w:rsid w:val="00DA16F7"/>
    <w:rsid w:val="00DA7645"/>
    <w:rsid w:val="00DB0D8C"/>
    <w:rsid w:val="00DB2C00"/>
    <w:rsid w:val="00DB406A"/>
    <w:rsid w:val="00DB7FB0"/>
    <w:rsid w:val="00DC6778"/>
    <w:rsid w:val="00DD5E3A"/>
    <w:rsid w:val="00DD782F"/>
    <w:rsid w:val="00DE3D70"/>
    <w:rsid w:val="00DE4FC7"/>
    <w:rsid w:val="00DF0BE7"/>
    <w:rsid w:val="00DF11A7"/>
    <w:rsid w:val="00DF3381"/>
    <w:rsid w:val="00DF47EB"/>
    <w:rsid w:val="00E0467B"/>
    <w:rsid w:val="00E211ED"/>
    <w:rsid w:val="00E25B90"/>
    <w:rsid w:val="00E271CB"/>
    <w:rsid w:val="00E301D0"/>
    <w:rsid w:val="00E317B2"/>
    <w:rsid w:val="00E33FE3"/>
    <w:rsid w:val="00E34FE3"/>
    <w:rsid w:val="00E47B16"/>
    <w:rsid w:val="00E53D98"/>
    <w:rsid w:val="00E55D6C"/>
    <w:rsid w:val="00E57396"/>
    <w:rsid w:val="00E6211B"/>
    <w:rsid w:val="00E66578"/>
    <w:rsid w:val="00E71B8D"/>
    <w:rsid w:val="00E75FFF"/>
    <w:rsid w:val="00E8009B"/>
    <w:rsid w:val="00E81A1B"/>
    <w:rsid w:val="00E81A86"/>
    <w:rsid w:val="00E81AE3"/>
    <w:rsid w:val="00E85A7A"/>
    <w:rsid w:val="00E8607B"/>
    <w:rsid w:val="00E8725B"/>
    <w:rsid w:val="00E91073"/>
    <w:rsid w:val="00E916B0"/>
    <w:rsid w:val="00E91FF4"/>
    <w:rsid w:val="00E93583"/>
    <w:rsid w:val="00E96B5A"/>
    <w:rsid w:val="00E9729A"/>
    <w:rsid w:val="00EA2F86"/>
    <w:rsid w:val="00EA303C"/>
    <w:rsid w:val="00EA6D39"/>
    <w:rsid w:val="00EB1D97"/>
    <w:rsid w:val="00EB32A3"/>
    <w:rsid w:val="00EB41C1"/>
    <w:rsid w:val="00EB7DAC"/>
    <w:rsid w:val="00EC2A37"/>
    <w:rsid w:val="00EC480E"/>
    <w:rsid w:val="00EC4E42"/>
    <w:rsid w:val="00ED0CBE"/>
    <w:rsid w:val="00ED3C08"/>
    <w:rsid w:val="00ED5DAB"/>
    <w:rsid w:val="00EE04FB"/>
    <w:rsid w:val="00EE2228"/>
    <w:rsid w:val="00EE2323"/>
    <w:rsid w:val="00EE4EAC"/>
    <w:rsid w:val="00EF4C53"/>
    <w:rsid w:val="00EF5C3B"/>
    <w:rsid w:val="00EF5E8D"/>
    <w:rsid w:val="00EF70FA"/>
    <w:rsid w:val="00F006F1"/>
    <w:rsid w:val="00F05540"/>
    <w:rsid w:val="00F05712"/>
    <w:rsid w:val="00F07B7B"/>
    <w:rsid w:val="00F14384"/>
    <w:rsid w:val="00F23B95"/>
    <w:rsid w:val="00F34699"/>
    <w:rsid w:val="00F400BE"/>
    <w:rsid w:val="00F40388"/>
    <w:rsid w:val="00F42D3C"/>
    <w:rsid w:val="00F51A59"/>
    <w:rsid w:val="00F56F75"/>
    <w:rsid w:val="00F6012B"/>
    <w:rsid w:val="00F63389"/>
    <w:rsid w:val="00F665E0"/>
    <w:rsid w:val="00F73790"/>
    <w:rsid w:val="00F91977"/>
    <w:rsid w:val="00F950EE"/>
    <w:rsid w:val="00F97B57"/>
    <w:rsid w:val="00F97C29"/>
    <w:rsid w:val="00FA4F7C"/>
    <w:rsid w:val="00FB032C"/>
    <w:rsid w:val="00FB0456"/>
    <w:rsid w:val="00FB3350"/>
    <w:rsid w:val="00FB47F4"/>
    <w:rsid w:val="00FB7450"/>
    <w:rsid w:val="00FC17F4"/>
    <w:rsid w:val="00FD2B12"/>
    <w:rsid w:val="00FD2B9F"/>
    <w:rsid w:val="00FD6FA9"/>
    <w:rsid w:val="00FE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7B304"/>
  <w15:docId w15:val="{13214099-DDEC-4FC0-A9B7-CB2DC5AB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E97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307927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31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da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ersereaction@drugsafet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eugia.co.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9E36E-1EE4-43EB-A3F9-5F1484CF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8392</Words>
  <Characters>47835</Characters>
  <Application>Microsoft Office Word</Application>
  <DocSecurity>0</DocSecurity>
  <Lines>398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56115</CharactersWithSpaces>
  <SharedDoc>false</SharedDoc>
  <HLinks>
    <vt:vector size="24" baseType="variant"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6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8061016</vt:i4>
      </vt:variant>
      <vt:variant>
        <vt:i4>3</vt:i4>
      </vt:variant>
      <vt:variant>
        <vt:i4>0</vt:i4>
      </vt:variant>
      <vt:variant>
        <vt:i4>5</vt:i4>
      </vt:variant>
      <vt:variant>
        <vt:lpwstr>mailto:info@aurobindo.com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3</cp:revision>
  <cp:lastPrinted>2019-11-18T06:17:00Z</cp:lastPrinted>
  <dcterms:created xsi:type="dcterms:W3CDTF">2024-02-23T11:58:00Z</dcterms:created>
  <dcterms:modified xsi:type="dcterms:W3CDTF">2024-07-12T10:29:00Z</dcterms:modified>
</cp:coreProperties>
</file>